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62482" w14:textId="7A47B991" w:rsidR="00917963" w:rsidRPr="0035051B" w:rsidRDefault="00917963" w:rsidP="00917963">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bookmarkStart w:id="0" w:name="_Hlk209109744"/>
      <w:bookmarkStart w:id="1" w:name="_Ref488331639"/>
      <w:r w:rsidRPr="0035051B">
        <w:rPr>
          <w:rFonts w:eastAsia="MS Mincho" w:cs="Arial"/>
          <w:b/>
          <w:sz w:val="24"/>
          <w:szCs w:val="24"/>
          <w:lang w:val="de-DE" w:eastAsia="x-none"/>
        </w:rPr>
        <w:t>3GPP TSG-RAN WG2 Meeting #</w:t>
      </w:r>
      <w:r w:rsidRPr="0035051B">
        <w:rPr>
          <w:rFonts w:eastAsiaTheme="minorEastAsia" w:cs="Arial"/>
          <w:b/>
          <w:sz w:val="24"/>
          <w:szCs w:val="24"/>
          <w:lang w:val="de-DE"/>
        </w:rPr>
        <w:t>13</w:t>
      </w:r>
      <w:r>
        <w:rPr>
          <w:rFonts w:eastAsiaTheme="minorEastAsia" w:cs="Arial"/>
          <w:b/>
          <w:sz w:val="24"/>
          <w:szCs w:val="24"/>
          <w:lang w:val="de-DE"/>
        </w:rPr>
        <w:t>2</w:t>
      </w:r>
      <w:r w:rsidRPr="0035051B">
        <w:rPr>
          <w:rFonts w:eastAsia="MS Mincho" w:cs="Arial"/>
          <w:b/>
          <w:sz w:val="24"/>
          <w:szCs w:val="24"/>
          <w:lang w:val="de-DE" w:eastAsia="x-none"/>
        </w:rPr>
        <w:tab/>
      </w:r>
      <w:r w:rsidRPr="0035051B">
        <w:rPr>
          <w:rFonts w:eastAsia="MS Mincho" w:cs="Arial"/>
          <w:b/>
          <w:i/>
          <w:iCs/>
          <w:sz w:val="28"/>
          <w:szCs w:val="28"/>
          <w:lang w:val="de-DE" w:eastAsia="x-none"/>
        </w:rPr>
        <w:t>R2-2</w:t>
      </w:r>
      <w:r w:rsidRPr="0035051B">
        <w:rPr>
          <w:rFonts w:eastAsiaTheme="minorEastAsia" w:cs="Arial"/>
          <w:b/>
          <w:i/>
          <w:iCs/>
          <w:sz w:val="28"/>
          <w:szCs w:val="28"/>
          <w:lang w:val="de-DE"/>
        </w:rPr>
        <w:t>50</w:t>
      </w:r>
      <w:r>
        <w:rPr>
          <w:rFonts w:eastAsiaTheme="minorEastAsia" w:cs="Arial"/>
          <w:b/>
          <w:i/>
          <w:iCs/>
          <w:sz w:val="28"/>
          <w:szCs w:val="28"/>
          <w:lang w:val="de-DE"/>
        </w:rPr>
        <w:t>8115</w:t>
      </w:r>
    </w:p>
    <w:p w14:paraId="1973652C" w14:textId="19A032D5" w:rsidR="00917963" w:rsidRPr="0035051B" w:rsidRDefault="00917963" w:rsidP="00917963">
      <w:pPr>
        <w:pStyle w:val="a8"/>
        <w:rPr>
          <w:sz w:val="24"/>
          <w:szCs w:val="24"/>
        </w:rPr>
      </w:pPr>
      <w:r>
        <w:rPr>
          <w:rFonts w:hint="eastAsia"/>
          <w:sz w:val="24"/>
          <w:szCs w:val="24"/>
        </w:rPr>
        <w:t>Dallas</w:t>
      </w:r>
      <w:r w:rsidRPr="0035051B">
        <w:rPr>
          <w:sz w:val="24"/>
          <w:szCs w:val="24"/>
        </w:rPr>
        <w:t xml:space="preserve">, </w:t>
      </w:r>
      <w:r>
        <w:rPr>
          <w:sz w:val="24"/>
          <w:szCs w:val="24"/>
        </w:rPr>
        <w:t>USA</w:t>
      </w:r>
      <w:r w:rsidRPr="0035051B">
        <w:rPr>
          <w:sz w:val="24"/>
          <w:szCs w:val="24"/>
        </w:rPr>
        <w:t xml:space="preserve">, </w:t>
      </w:r>
      <w:r>
        <w:rPr>
          <w:sz w:val="24"/>
          <w:szCs w:val="24"/>
        </w:rPr>
        <w:t>November</w:t>
      </w:r>
      <w:r w:rsidRPr="0035051B">
        <w:rPr>
          <w:sz w:val="24"/>
          <w:szCs w:val="24"/>
        </w:rPr>
        <w:t xml:space="preserve"> </w:t>
      </w:r>
      <w:r>
        <w:rPr>
          <w:sz w:val="24"/>
          <w:szCs w:val="24"/>
        </w:rPr>
        <w:t>17</w:t>
      </w:r>
      <w:r w:rsidRPr="0035051B">
        <w:rPr>
          <w:sz w:val="24"/>
          <w:szCs w:val="24"/>
          <w:vertAlign w:val="superscript"/>
        </w:rPr>
        <w:t>th</w:t>
      </w:r>
      <w:r w:rsidRPr="0035051B">
        <w:rPr>
          <w:sz w:val="24"/>
          <w:szCs w:val="24"/>
        </w:rPr>
        <w:t xml:space="preserve"> – </w:t>
      </w:r>
      <w:r>
        <w:rPr>
          <w:sz w:val="24"/>
          <w:szCs w:val="24"/>
        </w:rPr>
        <w:t>21</w:t>
      </w:r>
      <w:r>
        <w:rPr>
          <w:sz w:val="24"/>
          <w:szCs w:val="24"/>
          <w:vertAlign w:val="superscript"/>
        </w:rPr>
        <w:t>st</w:t>
      </w:r>
      <w:r w:rsidRPr="0035051B">
        <w:rPr>
          <w:sz w:val="24"/>
          <w:szCs w:val="24"/>
        </w:rPr>
        <w:t>, 2025</w:t>
      </w:r>
    </w:p>
    <w:p w14:paraId="7AFD0992" w14:textId="77777777" w:rsidR="00917963" w:rsidRPr="00F027A3" w:rsidRDefault="00917963" w:rsidP="00917963">
      <w:pPr>
        <w:pStyle w:val="a8"/>
        <w:rPr>
          <w:sz w:val="24"/>
          <w:szCs w:val="24"/>
        </w:rPr>
      </w:pPr>
    </w:p>
    <w:p w14:paraId="586515E8" w14:textId="77777777" w:rsidR="00917963" w:rsidRPr="0035051B" w:rsidRDefault="00917963" w:rsidP="00917963">
      <w:pPr>
        <w:tabs>
          <w:tab w:val="left" w:pos="1980"/>
        </w:tabs>
        <w:spacing w:after="180" w:line="276" w:lineRule="auto"/>
        <w:rPr>
          <w:rFonts w:cs="Arial"/>
          <w:b/>
          <w:sz w:val="24"/>
          <w:szCs w:val="24"/>
          <w:lang w:val="en-US"/>
        </w:rPr>
      </w:pPr>
    </w:p>
    <w:p w14:paraId="39064677" w14:textId="649082A1" w:rsidR="00917963" w:rsidRPr="0035051B" w:rsidRDefault="00917963" w:rsidP="00917963">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Agenda Item:</w:t>
      </w:r>
      <w:r w:rsidRPr="0035051B">
        <w:rPr>
          <w:rFonts w:cs="Arial"/>
          <w:b/>
          <w:sz w:val="24"/>
          <w:szCs w:val="24"/>
          <w:lang w:val="en-US" w:eastAsia="en-US"/>
        </w:rPr>
        <w:tab/>
      </w:r>
      <w:r>
        <w:rPr>
          <w:rFonts w:cs="Arial"/>
          <w:b/>
          <w:sz w:val="24"/>
          <w:szCs w:val="24"/>
          <w:lang w:val="en-US" w:eastAsia="en-US"/>
        </w:rPr>
        <w:t>10.3.2.2</w:t>
      </w:r>
    </w:p>
    <w:p w14:paraId="40CA0D43" w14:textId="77777777" w:rsidR="00917963" w:rsidRPr="0035051B" w:rsidRDefault="00917963" w:rsidP="00917963">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 xml:space="preserve">Source: </w:t>
      </w:r>
      <w:r w:rsidRPr="0035051B">
        <w:rPr>
          <w:rFonts w:cs="Arial"/>
          <w:b/>
          <w:sz w:val="24"/>
          <w:szCs w:val="24"/>
          <w:lang w:val="en-US" w:eastAsia="en-US"/>
        </w:rPr>
        <w:tab/>
        <w:t>OPPO</w:t>
      </w:r>
    </w:p>
    <w:p w14:paraId="226B8880" w14:textId="5B39313A" w:rsidR="00917963" w:rsidRPr="0035051B" w:rsidRDefault="00917963" w:rsidP="00917963">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 xml:space="preserve">Title: </w:t>
      </w:r>
      <w:r w:rsidRPr="0035051B">
        <w:rPr>
          <w:rFonts w:cs="Arial"/>
          <w:b/>
          <w:sz w:val="24"/>
          <w:szCs w:val="24"/>
          <w:lang w:val="en-US"/>
        </w:rPr>
        <w:t xml:space="preserve"> </w:t>
      </w:r>
      <w:r>
        <w:rPr>
          <w:rFonts w:cs="Arial"/>
          <w:b/>
          <w:sz w:val="24"/>
          <w:szCs w:val="24"/>
          <w:lang w:val="en-US"/>
        </w:rPr>
        <w:tab/>
      </w:r>
      <w:r w:rsidRPr="00917963">
        <w:rPr>
          <w:rFonts w:cs="Arial"/>
          <w:b/>
          <w:sz w:val="24"/>
          <w:szCs w:val="24"/>
          <w:lang w:val="en-US"/>
        </w:rPr>
        <w:t>Discussion on 6G RRC ASN.1 Encoding</w:t>
      </w:r>
    </w:p>
    <w:p w14:paraId="12606314" w14:textId="77777777" w:rsidR="00917963" w:rsidRPr="0035051B" w:rsidRDefault="00917963" w:rsidP="00917963">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bookmarkEnd w:id="0"/>
    <w:p w14:paraId="04BBC640" w14:textId="77777777" w:rsidR="00B96DB6" w:rsidRDefault="00F54DE6">
      <w:pPr>
        <w:pStyle w:val="1"/>
      </w:pPr>
      <w:r>
        <w:t>Introduction</w:t>
      </w:r>
      <w:bookmarkEnd w:id="1"/>
      <w:r>
        <w:t xml:space="preserve"> </w:t>
      </w:r>
    </w:p>
    <w:p w14:paraId="32B14265" w14:textId="2252C876" w:rsidR="00B96DB6" w:rsidRPr="00917963" w:rsidRDefault="00917963" w:rsidP="00917963">
      <w:pPr>
        <w:spacing w:before="40"/>
        <w:jc w:val="left"/>
        <w:rPr>
          <w:rFonts w:ascii="Times New Roman" w:hAnsi="Times New Roman"/>
          <w:sz w:val="20"/>
          <w:szCs w:val="20"/>
        </w:rPr>
      </w:pPr>
      <w:r w:rsidRPr="00917963">
        <w:rPr>
          <w:rFonts w:ascii="Times New Roman" w:hAnsi="Times New Roman" w:hint="eastAsia"/>
          <w:sz w:val="20"/>
          <w:szCs w:val="20"/>
        </w:rPr>
        <w:t>T</w:t>
      </w:r>
      <w:r w:rsidRPr="00917963">
        <w:rPr>
          <w:rFonts w:ascii="Times New Roman" w:hAnsi="Times New Roman"/>
          <w:sz w:val="20"/>
          <w:szCs w:val="20"/>
        </w:rPr>
        <w:t>his contribution is to discuss the key issues for 6G RRC ASN.1 encoding.</w:t>
      </w:r>
    </w:p>
    <w:p w14:paraId="5CE1174E" w14:textId="77777777" w:rsidR="00917963" w:rsidRDefault="00917963">
      <w:pPr>
        <w:rPr>
          <w:rFonts w:ascii="Times New Roman" w:hAnsi="Times New Roman"/>
        </w:rPr>
      </w:pPr>
    </w:p>
    <w:p w14:paraId="554CD88F" w14:textId="3BE33F97" w:rsidR="00B96DB6" w:rsidRDefault="00F54DE6">
      <w:pPr>
        <w:pStyle w:val="1"/>
      </w:pPr>
      <w:bookmarkStart w:id="2" w:name="_Ref178064866"/>
      <w:r>
        <w:t>Discussion</w:t>
      </w:r>
      <w:bookmarkEnd w:id="2"/>
    </w:p>
    <w:p w14:paraId="180B53F5" w14:textId="52550DB5" w:rsidR="004D23C5" w:rsidRDefault="004D23C5" w:rsidP="004D23C5">
      <w:pPr>
        <w:pStyle w:val="2"/>
      </w:pPr>
      <w:r>
        <w:rPr>
          <w:rFonts w:hint="eastAsia"/>
        </w:rPr>
        <w:t>Condition</w:t>
      </w:r>
    </w:p>
    <w:p w14:paraId="23FBCA46" w14:textId="6DE61397" w:rsidR="004D23C5" w:rsidRPr="004D23C5" w:rsidRDefault="004D23C5" w:rsidP="00917963">
      <w:pPr>
        <w:spacing w:before="40"/>
        <w:jc w:val="left"/>
        <w:rPr>
          <w:rFonts w:ascii="Times New Roman" w:hAnsi="Times New Roman"/>
          <w:sz w:val="20"/>
          <w:szCs w:val="20"/>
        </w:rPr>
      </w:pPr>
      <w:r w:rsidRPr="004D23C5">
        <w:rPr>
          <w:rFonts w:ascii="Times New Roman" w:hAnsi="Times New Roman"/>
          <w:sz w:val="20"/>
          <w:szCs w:val="20"/>
        </w:rPr>
        <w:t>For the condition of ASN.1, what has been defined in TS 36.331 is as follows</w:t>
      </w:r>
    </w:p>
    <w:p w14:paraId="379BDCEC" w14:textId="7DA51894" w:rsidR="00E87EFC" w:rsidRPr="00E87EFC" w:rsidRDefault="00E87EFC" w:rsidP="00E87EFC">
      <w:pPr>
        <w:pStyle w:val="a4"/>
        <w:keepNext/>
        <w:rPr>
          <w:rFonts w:ascii="Times New Roman" w:hAnsi="Times New Roman"/>
          <w:sz w:val="20"/>
          <w:szCs w:val="20"/>
        </w:rPr>
      </w:pPr>
      <w:r w:rsidRPr="00E87EFC">
        <w:rPr>
          <w:rFonts w:ascii="Times New Roman" w:hAnsi="Times New Roman"/>
          <w:sz w:val="20"/>
          <w:szCs w:val="20"/>
        </w:rPr>
        <w:t xml:space="preserve">Table </w:t>
      </w:r>
      <w:r w:rsidRPr="00E87EFC">
        <w:rPr>
          <w:rFonts w:ascii="Times New Roman" w:hAnsi="Times New Roman"/>
          <w:sz w:val="20"/>
          <w:szCs w:val="20"/>
        </w:rPr>
        <w:fldChar w:fldCharType="begin"/>
      </w:r>
      <w:r w:rsidRPr="00E87EFC">
        <w:rPr>
          <w:rFonts w:ascii="Times New Roman" w:hAnsi="Times New Roman"/>
          <w:sz w:val="20"/>
          <w:szCs w:val="20"/>
        </w:rPr>
        <w:instrText xml:space="preserve"> SEQ Table \* ARABIC </w:instrText>
      </w:r>
      <w:r w:rsidRPr="00E87EFC">
        <w:rPr>
          <w:rFonts w:ascii="Times New Roman" w:hAnsi="Times New Roman"/>
          <w:sz w:val="20"/>
          <w:szCs w:val="20"/>
        </w:rPr>
        <w:fldChar w:fldCharType="separate"/>
      </w:r>
      <w:r w:rsidRPr="00E87EFC">
        <w:rPr>
          <w:rFonts w:ascii="Times New Roman" w:hAnsi="Times New Roman"/>
          <w:sz w:val="20"/>
          <w:szCs w:val="20"/>
        </w:rPr>
        <w:t>1</w:t>
      </w:r>
      <w:r w:rsidRPr="00E87EFC">
        <w:rPr>
          <w:rFonts w:ascii="Times New Roman" w:hAnsi="Times New Roman"/>
          <w:sz w:val="20"/>
          <w:szCs w:val="20"/>
        </w:rPr>
        <w:fldChar w:fldCharType="end"/>
      </w:r>
      <w:r w:rsidRPr="00E87EFC">
        <w:rPr>
          <w:rFonts w:ascii="Times New Roman" w:hAnsi="Times New Roman"/>
          <w:sz w:val="20"/>
          <w:szCs w:val="20"/>
        </w:rPr>
        <w:t xml:space="preserve"> Condition definition in 4G</w:t>
      </w:r>
    </w:p>
    <w:tbl>
      <w:tblPr>
        <w:tblStyle w:val="afa"/>
        <w:tblW w:w="9855" w:type="dxa"/>
        <w:tblBorders>
          <w:top w:val="single" w:sz="6" w:space="0" w:color="000000"/>
          <w:left w:val="single" w:sz="6" w:space="0" w:color="000000"/>
          <w:bottom w:val="single" w:sz="6" w:space="0" w:color="000000"/>
          <w:right w:val="single" w:sz="6" w:space="0" w:color="000000"/>
          <w:insideH w:val="nil"/>
          <w:insideV w:val="nil"/>
        </w:tblBorders>
        <w:tblLook w:val="04A0" w:firstRow="1" w:lastRow="0" w:firstColumn="1" w:lastColumn="0" w:noHBand="0" w:noVBand="1"/>
      </w:tblPr>
      <w:tblGrid>
        <w:gridCol w:w="2235"/>
        <w:gridCol w:w="7620"/>
      </w:tblGrid>
      <w:tr w:rsidR="00B96DB6" w14:paraId="55776D81" w14:textId="77777777" w:rsidTr="00E87EFC">
        <w:tc>
          <w:tcPr>
            <w:tcW w:w="22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01CC4D0" w14:textId="77777777" w:rsidR="00B96DB6" w:rsidRDefault="00F54DE6">
            <w:pPr>
              <w:spacing w:after="180"/>
              <w:rPr>
                <w:rFonts w:ascii="Times New Roman" w:hAnsi="Times New Roman"/>
                <w:sz w:val="20"/>
              </w:rPr>
            </w:pPr>
            <w:r>
              <w:rPr>
                <w:rFonts w:ascii="Times New Roman" w:hAnsi="Times New Roman"/>
                <w:color w:val="000000"/>
                <w:sz w:val="20"/>
              </w:rPr>
              <w:t xml:space="preserve">Cond </w:t>
            </w:r>
            <w:proofErr w:type="spellStart"/>
            <w:r>
              <w:rPr>
                <w:rFonts w:ascii="Times New Roman" w:hAnsi="Times New Roman"/>
                <w:i/>
                <w:color w:val="000000"/>
                <w:sz w:val="20"/>
              </w:rPr>
              <w:t>conditionTag</w:t>
            </w:r>
            <w:proofErr w:type="spellEnd"/>
          </w:p>
          <w:p w14:paraId="6AB71163" w14:textId="77777777" w:rsidR="00B96DB6" w:rsidRDefault="00F54DE6">
            <w:pPr>
              <w:spacing w:after="180"/>
              <w:rPr>
                <w:rFonts w:ascii="Times New Roman" w:hAnsi="Times New Roman"/>
                <w:sz w:val="20"/>
              </w:rPr>
            </w:pPr>
            <w:r>
              <w:rPr>
                <w:rFonts w:ascii="Times New Roman" w:hAnsi="Times New Roman"/>
                <w:color w:val="000000"/>
                <w:sz w:val="20"/>
              </w:rPr>
              <w:t>(Used in downlink only)</w:t>
            </w:r>
          </w:p>
        </w:tc>
        <w:tc>
          <w:tcPr>
            <w:tcW w:w="76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C22FB28" w14:textId="77777777" w:rsidR="00B96DB6" w:rsidRDefault="00F54DE6">
            <w:pPr>
              <w:rPr>
                <w:rFonts w:cs="Arial"/>
                <w:sz w:val="18"/>
              </w:rPr>
            </w:pPr>
            <w:r>
              <w:rPr>
                <w:rFonts w:cs="Arial"/>
                <w:i/>
                <w:color w:val="000000"/>
                <w:sz w:val="18"/>
              </w:rPr>
              <w:t>Conditionally present</w:t>
            </w:r>
          </w:p>
          <w:p w14:paraId="3509D685" w14:textId="014B0C87" w:rsidR="00B96DB6" w:rsidRDefault="00F54DE6">
            <w:pPr>
              <w:spacing w:after="180"/>
              <w:rPr>
                <w:rFonts w:ascii="Times New Roman" w:hAnsi="Times New Roman"/>
                <w:sz w:val="20"/>
              </w:rPr>
            </w:pPr>
            <w:r>
              <w:rPr>
                <w:rFonts w:ascii="Times New Roman" w:hAnsi="Times New Roman"/>
                <w:color w:val="000000"/>
                <w:sz w:val="20"/>
              </w:rPr>
              <w:t xml:space="preserve">A field for which the need is specified by means of conditions. For each </w:t>
            </w:r>
            <w:proofErr w:type="spellStart"/>
            <w:r>
              <w:rPr>
                <w:rFonts w:ascii="Times New Roman" w:hAnsi="Times New Roman"/>
                <w:i/>
                <w:color w:val="000000"/>
                <w:sz w:val="20"/>
              </w:rPr>
              <w:t>conditionTag</w:t>
            </w:r>
            <w:proofErr w:type="spellEnd"/>
            <w:r>
              <w:rPr>
                <w:rFonts w:ascii="Times New Roman" w:hAnsi="Times New Roman"/>
                <w:color w:val="000000"/>
                <w:sz w:val="20"/>
              </w:rPr>
              <w:t xml:space="preserve">, </w:t>
            </w:r>
            <w:r w:rsidRPr="004D23C5">
              <w:rPr>
                <w:rFonts w:ascii="Times New Roman" w:hAnsi="Times New Roman"/>
                <w:color w:val="000000"/>
                <w:sz w:val="20"/>
                <w:shd w:val="clear" w:color="auto" w:fill="FFFF00"/>
              </w:rPr>
              <w:t>the need is specified in a tabular form following the ASN.1 segment</w:t>
            </w:r>
            <w:r>
              <w:rPr>
                <w:rFonts w:ascii="Times New Roman" w:hAnsi="Times New Roman"/>
                <w:color w:val="000000"/>
                <w:sz w:val="20"/>
              </w:rPr>
              <w:t xml:space="preserve">. In case, according to the conditions, </w:t>
            </w:r>
            <w:r w:rsidRPr="00E87EFC">
              <w:rPr>
                <w:rFonts w:ascii="Times New Roman" w:hAnsi="Times New Roman"/>
                <w:color w:val="000000"/>
                <w:sz w:val="20"/>
              </w:rPr>
              <w:t>a field is not present, the UE takes no action and where applicable shall continue to use the existing value (and/ or the associated functionality)</w:t>
            </w:r>
            <w:r>
              <w:rPr>
                <w:rFonts w:ascii="Times New Roman" w:hAnsi="Times New Roman"/>
                <w:color w:val="000000"/>
                <w:sz w:val="20"/>
              </w:rPr>
              <w:t xml:space="preserve"> unless explicitly stated otherwise (</w:t>
            </w:r>
            <w:r w:rsidR="004008FE">
              <w:rPr>
                <w:rFonts w:ascii="Times New Roman" w:hAnsi="Times New Roman"/>
                <w:color w:val="000000"/>
                <w:sz w:val="20"/>
              </w:rPr>
              <w:t>e.g.,</w:t>
            </w:r>
            <w:r>
              <w:rPr>
                <w:rFonts w:ascii="Times New Roman" w:hAnsi="Times New Roman"/>
                <w:color w:val="000000"/>
                <w:sz w:val="20"/>
              </w:rPr>
              <w:t xml:space="preserve"> in the conditional presence table or in the description of the field itself).</w:t>
            </w:r>
          </w:p>
        </w:tc>
      </w:tr>
    </w:tbl>
    <w:p w14:paraId="56125440" w14:textId="5CF81858" w:rsidR="00B96DB6" w:rsidRPr="004D23C5" w:rsidRDefault="004D23C5" w:rsidP="004D23C5">
      <w:pPr>
        <w:spacing w:beforeLines="50" w:before="120"/>
        <w:rPr>
          <w:sz w:val="20"/>
          <w:szCs w:val="20"/>
        </w:rPr>
      </w:pPr>
      <w:r w:rsidRPr="004D23C5">
        <w:rPr>
          <w:rFonts w:ascii="Times New Roman" w:hAnsi="Times New Roman"/>
          <w:sz w:val="20"/>
          <w:szCs w:val="20"/>
        </w:rPr>
        <w:t>On the contrary, which has been defined in TS 38.331 is as follows</w:t>
      </w:r>
    </w:p>
    <w:p w14:paraId="581FA0FA" w14:textId="0F459A83" w:rsidR="00E87EFC" w:rsidRPr="00E87EFC" w:rsidRDefault="00E87EFC" w:rsidP="00E87EFC">
      <w:pPr>
        <w:pStyle w:val="a4"/>
        <w:keepNext/>
        <w:rPr>
          <w:rFonts w:ascii="Times New Roman" w:hAnsi="Times New Roman"/>
          <w:sz w:val="20"/>
          <w:szCs w:val="20"/>
        </w:rPr>
      </w:pPr>
      <w:r w:rsidRPr="00E87EFC">
        <w:rPr>
          <w:rFonts w:ascii="Times New Roman" w:hAnsi="Times New Roman"/>
          <w:sz w:val="20"/>
          <w:szCs w:val="20"/>
        </w:rPr>
        <w:t xml:space="preserve">Table </w:t>
      </w:r>
      <w:r w:rsidRPr="00E87EFC">
        <w:rPr>
          <w:rFonts w:ascii="Times New Roman" w:hAnsi="Times New Roman"/>
          <w:sz w:val="20"/>
          <w:szCs w:val="20"/>
        </w:rPr>
        <w:fldChar w:fldCharType="begin"/>
      </w:r>
      <w:r w:rsidRPr="00E87EFC">
        <w:rPr>
          <w:rFonts w:ascii="Times New Roman" w:hAnsi="Times New Roman"/>
          <w:sz w:val="20"/>
          <w:szCs w:val="20"/>
        </w:rPr>
        <w:instrText xml:space="preserve"> SEQ Table \* ARABIC </w:instrText>
      </w:r>
      <w:r w:rsidRPr="00E87EFC">
        <w:rPr>
          <w:rFonts w:ascii="Times New Roman" w:hAnsi="Times New Roman"/>
          <w:sz w:val="20"/>
          <w:szCs w:val="20"/>
        </w:rPr>
        <w:fldChar w:fldCharType="separate"/>
      </w:r>
      <w:r w:rsidRPr="00E87EFC">
        <w:rPr>
          <w:rFonts w:ascii="Times New Roman" w:hAnsi="Times New Roman"/>
          <w:sz w:val="20"/>
          <w:szCs w:val="20"/>
        </w:rPr>
        <w:t>2</w:t>
      </w:r>
      <w:r w:rsidRPr="00E87EFC">
        <w:rPr>
          <w:rFonts w:ascii="Times New Roman" w:hAnsi="Times New Roman"/>
          <w:sz w:val="20"/>
          <w:szCs w:val="20"/>
        </w:rPr>
        <w:fldChar w:fldCharType="end"/>
      </w:r>
      <w:r w:rsidRPr="00E87EFC">
        <w:rPr>
          <w:rFonts w:ascii="Times New Roman" w:hAnsi="Times New Roman"/>
          <w:sz w:val="20"/>
          <w:szCs w:val="20"/>
        </w:rPr>
        <w:t xml:space="preserve"> Condition definition in 5G</w:t>
      </w:r>
    </w:p>
    <w:tbl>
      <w:tblPr>
        <w:tblStyle w:val="afa"/>
        <w:tblW w:w="5078" w:type="pct"/>
        <w:tblBorders>
          <w:top w:val="single" w:sz="6" w:space="0" w:color="000000"/>
          <w:left w:val="single" w:sz="6" w:space="0" w:color="000000"/>
          <w:bottom w:val="single" w:sz="6" w:space="0" w:color="000000"/>
          <w:right w:val="single" w:sz="6" w:space="0" w:color="000000"/>
          <w:insideH w:val="nil"/>
          <w:insideV w:val="nil"/>
        </w:tblBorders>
        <w:tblLook w:val="04A0" w:firstRow="1" w:lastRow="0" w:firstColumn="1" w:lastColumn="0" w:noHBand="0" w:noVBand="1"/>
      </w:tblPr>
      <w:tblGrid>
        <w:gridCol w:w="4736"/>
        <w:gridCol w:w="5037"/>
      </w:tblGrid>
      <w:tr w:rsidR="00B96DB6" w14:paraId="069CAF57" w14:textId="77777777" w:rsidTr="004D23C5">
        <w:tc>
          <w:tcPr>
            <w:tcW w:w="24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83707AD" w14:textId="77777777" w:rsidR="00B96DB6" w:rsidRDefault="00F54DE6" w:rsidP="004D23C5">
            <w:pPr>
              <w:spacing w:after="0"/>
              <w:contextualSpacing/>
              <w:rPr>
                <w:rFonts w:cs="Arial"/>
                <w:sz w:val="18"/>
              </w:rPr>
            </w:pPr>
            <w:r>
              <w:rPr>
                <w:rFonts w:cs="Arial"/>
                <w:color w:val="000000"/>
                <w:sz w:val="18"/>
              </w:rPr>
              <w:t xml:space="preserve">Cond </w:t>
            </w:r>
            <w:proofErr w:type="spellStart"/>
            <w:r>
              <w:rPr>
                <w:rFonts w:cs="Arial"/>
                <w:color w:val="000000"/>
                <w:sz w:val="18"/>
              </w:rPr>
              <w:t>conditionTag</w:t>
            </w:r>
            <w:proofErr w:type="spellEnd"/>
          </w:p>
        </w:tc>
        <w:tc>
          <w:tcPr>
            <w:tcW w:w="25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22E24F5" w14:textId="77777777" w:rsidR="00B96DB6" w:rsidRDefault="00F54DE6" w:rsidP="004D23C5">
            <w:pPr>
              <w:spacing w:after="0"/>
              <w:contextualSpacing/>
              <w:rPr>
                <w:rFonts w:cs="Arial"/>
                <w:sz w:val="18"/>
              </w:rPr>
            </w:pPr>
            <w:r>
              <w:rPr>
                <w:rFonts w:cs="Arial"/>
                <w:color w:val="000000"/>
                <w:sz w:val="18"/>
              </w:rPr>
              <w:t>Conditionally present</w:t>
            </w:r>
          </w:p>
          <w:p w14:paraId="0F4C8BD2" w14:textId="77777777" w:rsidR="00B96DB6" w:rsidRDefault="00F54DE6" w:rsidP="004D23C5">
            <w:pPr>
              <w:spacing w:after="0"/>
              <w:contextualSpacing/>
              <w:rPr>
                <w:rFonts w:cs="Arial"/>
                <w:sz w:val="18"/>
              </w:rPr>
            </w:pPr>
            <w:r>
              <w:rPr>
                <w:rFonts w:cs="Arial"/>
                <w:color w:val="000000"/>
                <w:sz w:val="18"/>
              </w:rPr>
              <w:t>Presence of the field is specified in a tabular form following the ASN.1 segment.</w:t>
            </w:r>
          </w:p>
        </w:tc>
      </w:tr>
      <w:tr w:rsidR="00B96DB6" w14:paraId="3DC3E639" w14:textId="77777777" w:rsidTr="004D23C5">
        <w:tc>
          <w:tcPr>
            <w:tcW w:w="24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FF4AFC" w14:textId="77777777" w:rsidR="00B96DB6" w:rsidRDefault="00F54DE6" w:rsidP="004D23C5">
            <w:pPr>
              <w:spacing w:after="0"/>
              <w:contextualSpacing/>
              <w:rPr>
                <w:rFonts w:cs="Arial"/>
                <w:sz w:val="18"/>
              </w:rPr>
            </w:pPr>
            <w:proofErr w:type="spellStart"/>
            <w:r>
              <w:rPr>
                <w:rFonts w:cs="Arial"/>
                <w:color w:val="000000"/>
                <w:sz w:val="18"/>
              </w:rPr>
              <w:t>CondC</w:t>
            </w:r>
            <w:proofErr w:type="spellEnd"/>
            <w:r>
              <w:rPr>
                <w:rFonts w:cs="Arial"/>
                <w:color w:val="000000"/>
                <w:sz w:val="18"/>
              </w:rPr>
              <w:t xml:space="preserve"> </w:t>
            </w:r>
            <w:proofErr w:type="spellStart"/>
            <w:r>
              <w:rPr>
                <w:rFonts w:cs="Arial"/>
                <w:color w:val="000000"/>
                <w:sz w:val="18"/>
              </w:rPr>
              <w:t>conditionTag</w:t>
            </w:r>
            <w:proofErr w:type="spellEnd"/>
          </w:p>
        </w:tc>
        <w:tc>
          <w:tcPr>
            <w:tcW w:w="25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EC9019" w14:textId="77777777" w:rsidR="00B96DB6" w:rsidRDefault="00F54DE6" w:rsidP="004D23C5">
            <w:pPr>
              <w:spacing w:after="0"/>
              <w:contextualSpacing/>
              <w:rPr>
                <w:rFonts w:cs="Arial"/>
                <w:sz w:val="18"/>
              </w:rPr>
            </w:pPr>
            <w:r>
              <w:rPr>
                <w:rFonts w:cs="Arial"/>
                <w:color w:val="000000"/>
                <w:sz w:val="18"/>
              </w:rPr>
              <w:t>Configuration condition</w:t>
            </w:r>
          </w:p>
          <w:p w14:paraId="1560CDCD" w14:textId="77777777" w:rsidR="00B96DB6" w:rsidRDefault="00F54DE6" w:rsidP="004D23C5">
            <w:pPr>
              <w:spacing w:after="0"/>
              <w:contextualSpacing/>
              <w:rPr>
                <w:rFonts w:cs="Arial"/>
                <w:sz w:val="18"/>
              </w:rPr>
            </w:pPr>
            <w:r>
              <w:rPr>
                <w:rFonts w:cs="Arial"/>
                <w:color w:val="000000"/>
                <w:sz w:val="18"/>
              </w:rPr>
              <w:t>Presence of the field is conditional to other configuration settings.</w:t>
            </w:r>
          </w:p>
        </w:tc>
      </w:tr>
      <w:tr w:rsidR="00B96DB6" w14:paraId="2EEE4B5C" w14:textId="77777777" w:rsidTr="004D23C5">
        <w:trPr>
          <w:trHeight w:val="85"/>
        </w:trPr>
        <w:tc>
          <w:tcPr>
            <w:tcW w:w="242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F63EDC1" w14:textId="77777777" w:rsidR="00B96DB6" w:rsidRDefault="00F54DE6" w:rsidP="004D23C5">
            <w:pPr>
              <w:spacing w:after="0"/>
              <w:contextualSpacing/>
              <w:rPr>
                <w:rFonts w:cs="Arial"/>
                <w:sz w:val="18"/>
              </w:rPr>
            </w:pPr>
            <w:r>
              <w:rPr>
                <w:rFonts w:cs="Arial"/>
                <w:color w:val="000000"/>
                <w:sz w:val="18"/>
              </w:rPr>
              <w:t xml:space="preserve">CondM </w:t>
            </w:r>
            <w:proofErr w:type="spellStart"/>
            <w:r>
              <w:rPr>
                <w:rFonts w:cs="Arial"/>
                <w:color w:val="000000"/>
                <w:sz w:val="18"/>
              </w:rPr>
              <w:t>conditionTag</w:t>
            </w:r>
            <w:proofErr w:type="spellEnd"/>
          </w:p>
        </w:tc>
        <w:tc>
          <w:tcPr>
            <w:tcW w:w="257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7A4BECF" w14:textId="77777777" w:rsidR="00B96DB6" w:rsidRDefault="00F54DE6" w:rsidP="004D23C5">
            <w:pPr>
              <w:spacing w:after="0"/>
              <w:contextualSpacing/>
              <w:rPr>
                <w:rFonts w:cs="Arial"/>
                <w:sz w:val="18"/>
              </w:rPr>
            </w:pPr>
            <w:r>
              <w:rPr>
                <w:rFonts w:cs="Arial"/>
                <w:color w:val="000000"/>
                <w:sz w:val="18"/>
              </w:rPr>
              <w:t>Message condition</w:t>
            </w:r>
          </w:p>
          <w:p w14:paraId="6638DFCB" w14:textId="77777777" w:rsidR="00B96DB6" w:rsidRDefault="00F54DE6" w:rsidP="004D23C5">
            <w:pPr>
              <w:spacing w:after="0"/>
              <w:contextualSpacing/>
              <w:rPr>
                <w:rFonts w:cs="Arial"/>
                <w:sz w:val="18"/>
              </w:rPr>
            </w:pPr>
            <w:r>
              <w:rPr>
                <w:rFonts w:cs="Arial"/>
                <w:color w:val="000000"/>
                <w:sz w:val="18"/>
              </w:rPr>
              <w:t>Presence of the field is conditional to other fields included in the message.</w:t>
            </w:r>
          </w:p>
        </w:tc>
      </w:tr>
    </w:tbl>
    <w:p w14:paraId="06CDCF62" w14:textId="10D2817F" w:rsidR="00B96DB6" w:rsidRDefault="004D23C5">
      <w:pPr>
        <w:overflowPunct/>
        <w:autoSpaceDE/>
        <w:autoSpaceDN/>
        <w:adjustRightInd/>
        <w:spacing w:beforeLines="50" w:before="120"/>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here it can be observed that the usage of Cond has been proved to be useful.</w:t>
      </w:r>
    </w:p>
    <w:p w14:paraId="2099969B" w14:textId="6A48DE9F" w:rsidR="00B96DB6" w:rsidRDefault="00F54DE6">
      <w:pPr>
        <w:pStyle w:val="Observation"/>
        <w:numPr>
          <w:ilvl w:val="0"/>
          <w:numId w:val="18"/>
        </w:numPr>
        <w:tabs>
          <w:tab w:val="clear" w:pos="1701"/>
        </w:tabs>
        <w:overflowPunct/>
        <w:spacing w:before="120"/>
        <w:ind w:left="1701" w:hanging="1701"/>
        <w:rPr>
          <w:rFonts w:ascii="Times New Roman" w:hAnsi="Times New Roman"/>
          <w:lang w:val="en-US"/>
        </w:rPr>
      </w:pPr>
      <w:bookmarkStart w:id="3" w:name="_Toc213422748"/>
      <w:r>
        <w:rPr>
          <w:rFonts w:ascii="Times New Roman" w:hAnsi="Times New Roman"/>
          <w:lang w:val="en-US"/>
        </w:rPr>
        <w:t>Cond is a very useful tool, to restrict the parameter combinations that UE has to tackle with</w:t>
      </w:r>
      <w:r w:rsidR="00917963">
        <w:rPr>
          <w:rFonts w:ascii="Times New Roman" w:hAnsi="Times New Roman"/>
          <w:lang w:val="en-US"/>
        </w:rPr>
        <w:t>.</w:t>
      </w:r>
      <w:bookmarkEnd w:id="3"/>
    </w:p>
    <w:p w14:paraId="3ED5A857" w14:textId="77777777" w:rsidR="00D567C3" w:rsidRDefault="004D23C5" w:rsidP="00917963">
      <w:pPr>
        <w:spacing w:before="40"/>
        <w:jc w:val="left"/>
        <w:rPr>
          <w:rFonts w:ascii="Times New Roman" w:hAnsi="Times New Roman"/>
          <w:sz w:val="20"/>
          <w:szCs w:val="20"/>
        </w:rPr>
      </w:pPr>
      <w:r w:rsidRPr="004D23C5">
        <w:rPr>
          <w:rFonts w:ascii="Times New Roman" w:hAnsi="Times New Roman" w:hint="eastAsia"/>
          <w:sz w:val="20"/>
          <w:szCs w:val="20"/>
        </w:rPr>
        <w:t>H</w:t>
      </w:r>
      <w:r w:rsidRPr="004D23C5">
        <w:rPr>
          <w:rFonts w:ascii="Times New Roman" w:hAnsi="Times New Roman"/>
          <w:sz w:val="20"/>
          <w:szCs w:val="20"/>
        </w:rPr>
        <w:t xml:space="preserve">owever, </w:t>
      </w:r>
      <w:r>
        <w:rPr>
          <w:rFonts w:ascii="Times New Roman" w:hAnsi="Times New Roman"/>
          <w:sz w:val="20"/>
          <w:szCs w:val="20"/>
        </w:rPr>
        <w:t xml:space="preserve">for </w:t>
      </w:r>
      <w:proofErr w:type="spellStart"/>
      <w:r>
        <w:rPr>
          <w:rFonts w:ascii="Times New Roman" w:hAnsi="Times New Roman"/>
          <w:sz w:val="20"/>
          <w:szCs w:val="20"/>
        </w:rPr>
        <w:t>CondC</w:t>
      </w:r>
      <w:proofErr w:type="spellEnd"/>
      <w:r>
        <w:rPr>
          <w:rFonts w:ascii="Times New Roman" w:hAnsi="Times New Roman"/>
          <w:sz w:val="20"/>
          <w:szCs w:val="20"/>
        </w:rPr>
        <w:t xml:space="preserve"> and CondM, </w:t>
      </w:r>
      <w:r w:rsidR="00D567C3">
        <w:rPr>
          <w:rFonts w:ascii="Times New Roman" w:hAnsi="Times New Roman"/>
          <w:sz w:val="20"/>
          <w:szCs w:val="20"/>
        </w:rPr>
        <w:t>although it was used to differentiate between the two cases:</w:t>
      </w:r>
    </w:p>
    <w:p w14:paraId="0F52C505" w14:textId="77777777" w:rsidR="00D567C3" w:rsidRPr="00D567C3" w:rsidRDefault="00D567C3" w:rsidP="00D567C3">
      <w:pPr>
        <w:pBdr>
          <w:top w:val="single" w:sz="4" w:space="1" w:color="auto"/>
          <w:left w:val="single" w:sz="4" w:space="1" w:color="auto"/>
          <w:bottom w:val="single" w:sz="4" w:space="1" w:color="auto"/>
          <w:right w:val="single" w:sz="4" w:space="1" w:color="auto"/>
        </w:pBdr>
        <w:ind w:left="360" w:hangingChars="200" w:hanging="360"/>
        <w:rPr>
          <w:sz w:val="18"/>
          <w:szCs w:val="18"/>
        </w:rPr>
      </w:pPr>
      <w:r w:rsidRPr="00D567C3">
        <w:rPr>
          <w:sz w:val="18"/>
          <w:szCs w:val="18"/>
        </w:rPr>
        <w:t>for which the following types can be distinguished:</w:t>
      </w:r>
    </w:p>
    <w:p w14:paraId="755D1A65" w14:textId="79780BCD" w:rsidR="00D567C3" w:rsidRPr="00D567C3" w:rsidRDefault="00D567C3" w:rsidP="00D567C3">
      <w:pPr>
        <w:pStyle w:val="B1"/>
        <w:pBdr>
          <w:top w:val="single" w:sz="4" w:space="1" w:color="auto"/>
          <w:left w:val="single" w:sz="4" w:space="1" w:color="auto"/>
          <w:bottom w:val="single" w:sz="4" w:space="1" w:color="auto"/>
          <w:right w:val="single" w:sz="4" w:space="1" w:color="auto"/>
        </w:pBdr>
        <w:ind w:left="360" w:hangingChars="200" w:hanging="360"/>
        <w:rPr>
          <w:sz w:val="18"/>
          <w:szCs w:val="18"/>
        </w:rPr>
      </w:pPr>
      <w:r w:rsidRPr="00D567C3">
        <w:rPr>
          <w:sz w:val="18"/>
          <w:szCs w:val="18"/>
        </w:rPr>
        <w:t>-</w:t>
      </w:r>
      <w:r w:rsidRPr="00D567C3">
        <w:rPr>
          <w:sz w:val="18"/>
          <w:szCs w:val="18"/>
        </w:rPr>
        <w:tab/>
        <w:t xml:space="preserve">Message Contents related constraints </w:t>
      </w:r>
      <w:r w:rsidR="004008FE" w:rsidRPr="00D567C3">
        <w:rPr>
          <w:sz w:val="18"/>
          <w:szCs w:val="18"/>
        </w:rPr>
        <w:t>e.g.,</w:t>
      </w:r>
      <w:r w:rsidRPr="00D567C3">
        <w:rPr>
          <w:sz w:val="18"/>
          <w:szCs w:val="18"/>
        </w:rPr>
        <w:t xml:space="preserve"> that a field B is mandatory present if the same message includes field A and when it is set value X.</w:t>
      </w:r>
    </w:p>
    <w:p w14:paraId="0FCA7CC5" w14:textId="5E89950F" w:rsidR="00D567C3" w:rsidRPr="00D567C3" w:rsidRDefault="00D567C3" w:rsidP="00D567C3">
      <w:pPr>
        <w:pStyle w:val="B1"/>
        <w:pBdr>
          <w:top w:val="single" w:sz="4" w:space="1" w:color="auto"/>
          <w:left w:val="single" w:sz="4" w:space="1" w:color="auto"/>
          <w:bottom w:val="single" w:sz="4" w:space="1" w:color="auto"/>
          <w:right w:val="single" w:sz="4" w:space="1" w:color="auto"/>
        </w:pBdr>
        <w:ind w:left="360" w:hangingChars="200" w:hanging="360"/>
        <w:rPr>
          <w:sz w:val="18"/>
          <w:szCs w:val="18"/>
        </w:rPr>
      </w:pPr>
      <w:r w:rsidRPr="00D567C3">
        <w:rPr>
          <w:sz w:val="18"/>
          <w:szCs w:val="18"/>
        </w:rPr>
        <w:lastRenderedPageBreak/>
        <w:t>-</w:t>
      </w:r>
      <w:r w:rsidRPr="00D567C3">
        <w:rPr>
          <w:sz w:val="18"/>
          <w:szCs w:val="18"/>
        </w:rPr>
        <w:tab/>
        <w:t xml:space="preserve">Configuration Constraints </w:t>
      </w:r>
      <w:r w:rsidR="004008FE" w:rsidRPr="00D567C3">
        <w:rPr>
          <w:sz w:val="18"/>
          <w:szCs w:val="18"/>
        </w:rPr>
        <w:t>e.g.,</w:t>
      </w:r>
      <w:r w:rsidRPr="00D567C3">
        <w:rPr>
          <w:sz w:val="18"/>
          <w:szCs w:val="18"/>
        </w:rPr>
        <w:t xml:space="preserve"> that a field D can only be signalled if field C is configured and set to value Y. (</w:t>
      </w:r>
      <w:r w:rsidR="004008FE" w:rsidRPr="00D567C3">
        <w:rPr>
          <w:sz w:val="18"/>
          <w:szCs w:val="18"/>
        </w:rPr>
        <w:t>i.e.,</w:t>
      </w:r>
      <w:r w:rsidRPr="00D567C3">
        <w:rPr>
          <w:sz w:val="18"/>
          <w:szCs w:val="18"/>
        </w:rPr>
        <w:t xml:space="preserve"> regardless of whether field C is present in the same message or previously configured).</w:t>
      </w:r>
    </w:p>
    <w:p w14:paraId="0770620A" w14:textId="4A897E1F" w:rsidR="004D23C5" w:rsidRDefault="00D567C3" w:rsidP="004D23C5">
      <w:pPr>
        <w:overflowPunct/>
        <w:autoSpaceDE/>
        <w:autoSpaceDN/>
        <w:adjustRightInd/>
        <w:spacing w:beforeLines="50" w:before="120"/>
        <w:rPr>
          <w:rFonts w:ascii="Times New Roman" w:hAnsi="Times New Roman"/>
          <w:sz w:val="20"/>
          <w:szCs w:val="20"/>
        </w:rPr>
      </w:pPr>
      <w:r>
        <w:rPr>
          <w:rFonts w:ascii="Times New Roman" w:hAnsi="Times New Roman"/>
          <w:sz w:val="20"/>
          <w:szCs w:val="20"/>
        </w:rPr>
        <w:t>I</w:t>
      </w:r>
      <w:r w:rsidR="004D23C5">
        <w:rPr>
          <w:rFonts w:ascii="Times New Roman" w:hAnsi="Times New Roman"/>
          <w:sz w:val="20"/>
          <w:szCs w:val="20"/>
        </w:rPr>
        <w:t>t has not been used so far although defined, as clarified</w:t>
      </w:r>
    </w:p>
    <w:p w14:paraId="23A4BA78" w14:textId="77777777" w:rsidR="004D23C5" w:rsidRPr="006D0C02" w:rsidRDefault="004D23C5" w:rsidP="004D23C5">
      <w:pPr>
        <w:pStyle w:val="NO"/>
        <w:pBdr>
          <w:top w:val="single" w:sz="4" w:space="1" w:color="auto"/>
          <w:left w:val="single" w:sz="4" w:space="1" w:color="auto"/>
          <w:bottom w:val="single" w:sz="4" w:space="1" w:color="auto"/>
          <w:right w:val="single" w:sz="4" w:space="1" w:color="auto"/>
        </w:pBdr>
        <w:ind w:left="851"/>
      </w:pPr>
      <w:r w:rsidRPr="006D0C02">
        <w:t>NOTE:</w:t>
      </w:r>
      <w:r w:rsidRPr="006D0C02">
        <w:tab/>
        <w:t xml:space="preserve">In this version of the specification, the condition tags </w:t>
      </w:r>
      <w:proofErr w:type="spellStart"/>
      <w:r w:rsidRPr="006D0C02">
        <w:t>CondC</w:t>
      </w:r>
      <w:proofErr w:type="spellEnd"/>
      <w:r w:rsidRPr="006D0C02">
        <w:t xml:space="preserve"> and CondM are not used.</w:t>
      </w:r>
    </w:p>
    <w:p w14:paraId="3F336E08" w14:textId="5AAA4CFF" w:rsidR="00B96DB6" w:rsidRDefault="00F54DE6">
      <w:pPr>
        <w:pStyle w:val="Observation"/>
        <w:numPr>
          <w:ilvl w:val="0"/>
          <w:numId w:val="18"/>
        </w:numPr>
        <w:tabs>
          <w:tab w:val="clear" w:pos="1701"/>
        </w:tabs>
        <w:overflowPunct/>
        <w:spacing w:before="120"/>
        <w:ind w:left="1701" w:hanging="1701"/>
        <w:rPr>
          <w:rFonts w:ascii="Times New Roman" w:hAnsi="Times New Roman"/>
          <w:lang w:val="en-US"/>
        </w:rPr>
      </w:pPr>
      <w:bookmarkStart w:id="4" w:name="_Toc213422749"/>
      <w:proofErr w:type="spellStart"/>
      <w:r w:rsidRPr="00917963">
        <w:rPr>
          <w:rFonts w:ascii="Times New Roman" w:hAnsi="Times New Roman"/>
          <w:i/>
          <w:iCs/>
          <w:lang w:val="en-US"/>
        </w:rPr>
        <w:t>CondC</w:t>
      </w:r>
      <w:proofErr w:type="spellEnd"/>
      <w:r>
        <w:rPr>
          <w:rFonts w:ascii="Times New Roman" w:hAnsi="Times New Roman"/>
          <w:lang w:val="en-US"/>
        </w:rPr>
        <w:t xml:space="preserve"> and </w:t>
      </w:r>
      <w:r w:rsidRPr="00917963">
        <w:rPr>
          <w:rFonts w:ascii="Times New Roman" w:hAnsi="Times New Roman"/>
          <w:i/>
          <w:iCs/>
          <w:lang w:val="en-US"/>
        </w:rPr>
        <w:t>CondM</w:t>
      </w:r>
      <w:r>
        <w:rPr>
          <w:rFonts w:ascii="Times New Roman" w:hAnsi="Times New Roman"/>
          <w:lang w:val="en-US"/>
        </w:rPr>
        <w:t>, although defined in NR initially, have not been used</w:t>
      </w:r>
      <w:r w:rsidR="00E87EFC">
        <w:rPr>
          <w:rFonts w:ascii="Times New Roman" w:hAnsi="Times New Roman"/>
          <w:lang w:val="en-US"/>
        </w:rPr>
        <w:t xml:space="preserve"> </w:t>
      </w:r>
      <w:r w:rsidR="00E87EFC">
        <w:rPr>
          <w:rFonts w:ascii="Times New Roman" w:hAnsi="Times New Roman" w:hint="eastAsia"/>
          <w:lang w:val="en-US"/>
        </w:rPr>
        <w:t>in</w:t>
      </w:r>
      <w:r w:rsidR="00E87EFC">
        <w:rPr>
          <w:rFonts w:ascii="Times New Roman" w:hAnsi="Times New Roman"/>
          <w:lang w:val="en-US"/>
        </w:rPr>
        <w:t xml:space="preserve"> the end</w:t>
      </w:r>
      <w:r>
        <w:rPr>
          <w:rFonts w:ascii="Times New Roman" w:hAnsi="Times New Roman"/>
          <w:lang w:val="en-US"/>
        </w:rPr>
        <w:t>, i.e., NR ASN.1 fully relies on Cond.</w:t>
      </w:r>
      <w:bookmarkEnd w:id="4"/>
    </w:p>
    <w:p w14:paraId="07F8DF91" w14:textId="647DB02A" w:rsidR="00D567C3" w:rsidRPr="00D567C3" w:rsidRDefault="00D567C3" w:rsidP="00D567C3">
      <w:pPr>
        <w:overflowPunct/>
        <w:autoSpaceDE/>
        <w:autoSpaceDN/>
        <w:adjustRightInd/>
        <w:spacing w:beforeLines="50" w:before="120"/>
        <w:rPr>
          <w:rFonts w:ascii="Times New Roman" w:hAnsi="Times New Roman"/>
          <w:sz w:val="20"/>
          <w:szCs w:val="20"/>
        </w:rPr>
      </w:pPr>
      <w:r w:rsidRPr="00D567C3">
        <w:rPr>
          <w:rFonts w:ascii="Times New Roman" w:hAnsi="Times New Roman" w:hint="eastAsia"/>
          <w:sz w:val="20"/>
          <w:szCs w:val="20"/>
        </w:rPr>
        <w:t>C</w:t>
      </w:r>
      <w:r w:rsidRPr="00D567C3">
        <w:rPr>
          <w:rFonts w:ascii="Times New Roman" w:hAnsi="Times New Roman"/>
          <w:sz w:val="20"/>
          <w:szCs w:val="20"/>
        </w:rPr>
        <w:t xml:space="preserve">onsidering the status, </w:t>
      </w:r>
      <w:r>
        <w:rPr>
          <w:rFonts w:ascii="Times New Roman" w:hAnsi="Times New Roman"/>
          <w:sz w:val="20"/>
          <w:szCs w:val="20"/>
        </w:rPr>
        <w:t>it seems Cond is sufficient.</w:t>
      </w:r>
    </w:p>
    <w:p w14:paraId="33110BD0" w14:textId="5B2FBA66" w:rsidR="00B96DB6" w:rsidRDefault="00F54DE6">
      <w:pPr>
        <w:pStyle w:val="Proposal"/>
        <w:numPr>
          <w:ilvl w:val="0"/>
          <w:numId w:val="19"/>
        </w:numPr>
        <w:tabs>
          <w:tab w:val="clear" w:pos="1304"/>
        </w:tabs>
        <w:overflowPunct/>
        <w:autoSpaceDE/>
        <w:autoSpaceDN/>
        <w:spacing w:before="120"/>
        <w:ind w:left="1701" w:hanging="1701"/>
        <w:jc w:val="left"/>
        <w:rPr>
          <w:rFonts w:ascii="Times New Roman" w:eastAsia="等线" w:hAnsi="Times New Roman"/>
          <w:lang w:val="en-US"/>
        </w:rPr>
      </w:pPr>
      <w:bookmarkStart w:id="5" w:name="_Toc213422757"/>
      <w:r>
        <w:rPr>
          <w:rFonts w:ascii="Times New Roman" w:eastAsia="等线" w:hAnsi="Times New Roman"/>
        </w:rPr>
        <w:t xml:space="preserve">For 6G ASN.1, R2 study to simplify the usage of condition, e.g., </w:t>
      </w:r>
      <w:r w:rsidR="004008FE">
        <w:rPr>
          <w:rFonts w:ascii="Times New Roman" w:eastAsia="等线" w:hAnsi="Times New Roman"/>
          <w:lang w:val="en-US"/>
        </w:rPr>
        <w:t>keep</w:t>
      </w:r>
      <w:r>
        <w:rPr>
          <w:rFonts w:ascii="Times New Roman" w:eastAsia="等线" w:hAnsi="Times New Roman"/>
          <w:lang w:val="en-US"/>
        </w:rPr>
        <w:t xml:space="preserve"> the </w:t>
      </w:r>
      <w:r>
        <w:rPr>
          <w:rFonts w:ascii="Times New Roman" w:eastAsia="等线" w:hAnsi="Times New Roman"/>
          <w:i/>
        </w:rPr>
        <w:t>cond</w:t>
      </w:r>
      <w:r>
        <w:rPr>
          <w:rFonts w:ascii="Times New Roman" w:eastAsia="等线" w:hAnsi="Times New Roman"/>
        </w:rPr>
        <w:t xml:space="preserve"> but avoid defining </w:t>
      </w:r>
      <w:proofErr w:type="spellStart"/>
      <w:r>
        <w:rPr>
          <w:rFonts w:ascii="Times New Roman" w:eastAsia="等线" w:hAnsi="Times New Roman"/>
          <w:i/>
        </w:rPr>
        <w:t>CondC</w:t>
      </w:r>
      <w:proofErr w:type="spellEnd"/>
      <w:r>
        <w:rPr>
          <w:rFonts w:ascii="Times New Roman" w:eastAsia="等线" w:hAnsi="Times New Roman"/>
        </w:rPr>
        <w:t xml:space="preserve"> and </w:t>
      </w:r>
      <w:r>
        <w:rPr>
          <w:rFonts w:ascii="Times New Roman" w:eastAsia="等线" w:hAnsi="Times New Roman"/>
          <w:i/>
        </w:rPr>
        <w:t>CondM</w:t>
      </w:r>
      <w:r>
        <w:rPr>
          <w:rFonts w:ascii="Times New Roman" w:eastAsia="等线" w:hAnsi="Times New Roman"/>
        </w:rPr>
        <w:t>.</w:t>
      </w:r>
      <w:bookmarkEnd w:id="5"/>
    </w:p>
    <w:p w14:paraId="2FFEFB69" w14:textId="77777777" w:rsidR="00B96DB6" w:rsidRDefault="00B96DB6">
      <w:pPr>
        <w:overflowPunct/>
        <w:autoSpaceDE/>
        <w:autoSpaceDN/>
      </w:pPr>
    </w:p>
    <w:p w14:paraId="0C89BD18" w14:textId="6CF53B10" w:rsidR="004D23C5" w:rsidRPr="004D23C5" w:rsidRDefault="004D23C5" w:rsidP="004D23C5">
      <w:pPr>
        <w:pStyle w:val="2"/>
      </w:pPr>
      <w:r>
        <w:rPr>
          <w:rFonts w:hint="eastAsia"/>
        </w:rPr>
        <w:t>Need</w:t>
      </w:r>
      <w:r>
        <w:t xml:space="preserve"> Code</w:t>
      </w:r>
    </w:p>
    <w:p w14:paraId="63FFC49B" w14:textId="343F0E8E" w:rsidR="00B96DB6" w:rsidRPr="00D567C3" w:rsidRDefault="00D567C3" w:rsidP="00D567C3">
      <w:pPr>
        <w:overflowPunct/>
        <w:autoSpaceDE/>
        <w:autoSpaceDN/>
        <w:adjustRightInd/>
        <w:spacing w:beforeLines="50" w:before="120"/>
        <w:rPr>
          <w:rFonts w:ascii="Times New Roman" w:hAnsi="Times New Roman"/>
          <w:sz w:val="20"/>
          <w:szCs w:val="20"/>
        </w:rPr>
      </w:pPr>
      <w:r w:rsidRPr="00D567C3">
        <w:rPr>
          <w:rFonts w:ascii="Times New Roman" w:hAnsi="Times New Roman" w:hint="eastAsia"/>
          <w:sz w:val="20"/>
          <w:szCs w:val="20"/>
        </w:rPr>
        <w:t>T</w:t>
      </w:r>
      <w:r w:rsidRPr="00D567C3">
        <w:rPr>
          <w:rFonts w:ascii="Times New Roman" w:hAnsi="Times New Roman"/>
          <w:sz w:val="20"/>
          <w:szCs w:val="20"/>
        </w:rPr>
        <w:t xml:space="preserve">hen </w:t>
      </w:r>
      <w:r>
        <w:rPr>
          <w:rFonts w:ascii="Times New Roman" w:hAnsi="Times New Roman"/>
          <w:sz w:val="20"/>
          <w:szCs w:val="20"/>
        </w:rPr>
        <w:t xml:space="preserve">compare the need code definition in TS 36.331 (upper) </w:t>
      </w:r>
    </w:p>
    <w:p w14:paraId="6F24A5AB" w14:textId="78B871C5" w:rsidR="00E87EFC" w:rsidRPr="00E87EFC" w:rsidRDefault="00E87EFC" w:rsidP="00E87EFC">
      <w:pPr>
        <w:pStyle w:val="a4"/>
        <w:keepNext/>
        <w:rPr>
          <w:rFonts w:ascii="Times New Roman" w:hAnsi="Times New Roman"/>
          <w:sz w:val="20"/>
          <w:szCs w:val="20"/>
        </w:rPr>
      </w:pPr>
      <w:r w:rsidRPr="00E87EFC">
        <w:rPr>
          <w:rFonts w:ascii="Times New Roman" w:hAnsi="Times New Roman"/>
          <w:sz w:val="20"/>
          <w:szCs w:val="20"/>
        </w:rPr>
        <w:t xml:space="preserve">Table </w:t>
      </w:r>
      <w:r w:rsidRPr="00E87EFC">
        <w:rPr>
          <w:rFonts w:ascii="Times New Roman" w:hAnsi="Times New Roman"/>
          <w:sz w:val="20"/>
          <w:szCs w:val="20"/>
        </w:rPr>
        <w:fldChar w:fldCharType="begin"/>
      </w:r>
      <w:r w:rsidRPr="00E87EFC">
        <w:rPr>
          <w:rFonts w:ascii="Times New Roman" w:hAnsi="Times New Roman"/>
          <w:sz w:val="20"/>
          <w:szCs w:val="20"/>
        </w:rPr>
        <w:instrText xml:space="preserve"> SEQ Table \* ARABIC </w:instrText>
      </w:r>
      <w:r w:rsidRPr="00E87EFC">
        <w:rPr>
          <w:rFonts w:ascii="Times New Roman" w:hAnsi="Times New Roman"/>
          <w:sz w:val="20"/>
          <w:szCs w:val="20"/>
        </w:rPr>
        <w:fldChar w:fldCharType="separate"/>
      </w:r>
      <w:r w:rsidRPr="00E87EFC">
        <w:rPr>
          <w:rFonts w:ascii="Times New Roman" w:hAnsi="Times New Roman"/>
          <w:sz w:val="20"/>
          <w:szCs w:val="20"/>
        </w:rPr>
        <w:t>3</w:t>
      </w:r>
      <w:r w:rsidRPr="00E87EFC">
        <w:rPr>
          <w:rFonts w:ascii="Times New Roman" w:hAnsi="Times New Roman"/>
          <w:sz w:val="20"/>
          <w:szCs w:val="20"/>
        </w:rPr>
        <w:fldChar w:fldCharType="end"/>
      </w:r>
      <w:r w:rsidRPr="00E87EFC">
        <w:rPr>
          <w:rFonts w:ascii="Times New Roman" w:hAnsi="Times New Roman"/>
          <w:sz w:val="20"/>
          <w:szCs w:val="20"/>
        </w:rPr>
        <w:t xml:space="preserve"> Need code in 4G</w:t>
      </w:r>
    </w:p>
    <w:tbl>
      <w:tblPr>
        <w:tblStyle w:val="afa"/>
        <w:tblW w:w="9855" w:type="dxa"/>
        <w:tblBorders>
          <w:top w:val="single" w:sz="6" w:space="0" w:color="000000"/>
          <w:left w:val="single" w:sz="6" w:space="0" w:color="000000"/>
          <w:bottom w:val="single" w:sz="6" w:space="0" w:color="000000"/>
          <w:right w:val="single" w:sz="6" w:space="0" w:color="000000"/>
          <w:insideH w:val="nil"/>
          <w:insideV w:val="nil"/>
        </w:tblBorders>
        <w:tblLook w:val="04A0" w:firstRow="1" w:lastRow="0" w:firstColumn="1" w:lastColumn="0" w:noHBand="0" w:noVBand="1"/>
      </w:tblPr>
      <w:tblGrid>
        <w:gridCol w:w="2235"/>
        <w:gridCol w:w="7620"/>
      </w:tblGrid>
      <w:tr w:rsidR="00B96DB6" w14:paraId="3B1713C5" w14:textId="77777777" w:rsidTr="00D567C3">
        <w:tc>
          <w:tcPr>
            <w:tcW w:w="22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62669DD" w14:textId="77777777" w:rsidR="00B96DB6" w:rsidRDefault="00F54DE6">
            <w:pPr>
              <w:spacing w:after="180"/>
              <w:rPr>
                <w:rFonts w:ascii="Times New Roman" w:hAnsi="Times New Roman"/>
                <w:sz w:val="20"/>
              </w:rPr>
            </w:pPr>
            <w:r>
              <w:rPr>
                <w:rFonts w:ascii="Times New Roman" w:hAnsi="Times New Roman"/>
                <w:color w:val="000000"/>
                <w:sz w:val="20"/>
              </w:rPr>
              <w:t>Need OP</w:t>
            </w:r>
          </w:p>
          <w:p w14:paraId="6AB83147" w14:textId="77777777" w:rsidR="00B96DB6" w:rsidRDefault="00F54DE6">
            <w:pPr>
              <w:spacing w:after="180"/>
              <w:rPr>
                <w:rFonts w:ascii="Times New Roman" w:hAnsi="Times New Roman"/>
                <w:sz w:val="20"/>
              </w:rPr>
            </w:pPr>
            <w:r>
              <w:rPr>
                <w:rFonts w:ascii="Times New Roman" w:hAnsi="Times New Roman"/>
                <w:color w:val="000000"/>
                <w:sz w:val="20"/>
              </w:rPr>
              <w:t>(Used in downlink only)</w:t>
            </w:r>
          </w:p>
        </w:tc>
        <w:tc>
          <w:tcPr>
            <w:tcW w:w="76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7476382" w14:textId="77777777" w:rsidR="00B96DB6" w:rsidRDefault="00F54DE6">
            <w:pPr>
              <w:rPr>
                <w:rFonts w:cs="Arial"/>
                <w:sz w:val="18"/>
              </w:rPr>
            </w:pPr>
            <w:r>
              <w:rPr>
                <w:rFonts w:cs="Arial"/>
                <w:i/>
                <w:color w:val="000000"/>
                <w:sz w:val="18"/>
              </w:rPr>
              <w:t>Optionally present</w:t>
            </w:r>
          </w:p>
          <w:p w14:paraId="48C14F96" w14:textId="77777777" w:rsidR="00B96DB6" w:rsidRDefault="00F54DE6">
            <w:pPr>
              <w:spacing w:after="180"/>
              <w:rPr>
                <w:rFonts w:ascii="Times New Roman" w:hAnsi="Times New Roman"/>
                <w:sz w:val="20"/>
              </w:rPr>
            </w:pPr>
            <w:r>
              <w:rPr>
                <w:rFonts w:ascii="Times New Roman" w:hAnsi="Times New Roman"/>
                <w:color w:val="000000"/>
                <w:sz w:val="20"/>
              </w:rPr>
              <w:t>A field that is optional to signal. For downlink messages, the UE is not required to take any special action on absence of the field beyond what is specified in the procedural text or the field description table following the ASN.1 segment. The UE behaviour on absence should be captured either in the procedural text or in the field description.</w:t>
            </w:r>
          </w:p>
        </w:tc>
      </w:tr>
      <w:tr w:rsidR="00B96DB6" w14:paraId="6C6BF70E" w14:textId="77777777" w:rsidTr="00D567C3">
        <w:tc>
          <w:tcPr>
            <w:tcW w:w="22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F5E4414" w14:textId="77777777" w:rsidR="00B96DB6" w:rsidRDefault="00F54DE6">
            <w:pPr>
              <w:spacing w:after="180"/>
              <w:rPr>
                <w:rFonts w:ascii="Times New Roman" w:hAnsi="Times New Roman"/>
                <w:sz w:val="20"/>
              </w:rPr>
            </w:pPr>
            <w:r>
              <w:rPr>
                <w:rFonts w:ascii="Times New Roman" w:hAnsi="Times New Roman"/>
                <w:color w:val="000000"/>
                <w:sz w:val="20"/>
              </w:rPr>
              <w:t>Need ON</w:t>
            </w:r>
          </w:p>
          <w:p w14:paraId="5E66B976" w14:textId="77777777" w:rsidR="00B96DB6" w:rsidRDefault="00F54DE6">
            <w:pPr>
              <w:spacing w:after="180"/>
              <w:rPr>
                <w:rFonts w:ascii="Times New Roman" w:hAnsi="Times New Roman"/>
                <w:sz w:val="20"/>
              </w:rPr>
            </w:pPr>
            <w:r>
              <w:rPr>
                <w:rFonts w:ascii="Times New Roman" w:hAnsi="Times New Roman"/>
                <w:color w:val="000000"/>
                <w:sz w:val="20"/>
              </w:rPr>
              <w:t>(Used in downlink only)</w:t>
            </w:r>
          </w:p>
        </w:tc>
        <w:tc>
          <w:tcPr>
            <w:tcW w:w="76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5E5C9FF" w14:textId="77777777" w:rsidR="00B96DB6" w:rsidRDefault="00F54DE6">
            <w:pPr>
              <w:rPr>
                <w:rFonts w:cs="Arial"/>
                <w:sz w:val="18"/>
              </w:rPr>
            </w:pPr>
            <w:r>
              <w:rPr>
                <w:rFonts w:cs="Arial"/>
                <w:i/>
                <w:color w:val="000000"/>
                <w:sz w:val="18"/>
              </w:rPr>
              <w:t>Optionally present, No action</w:t>
            </w:r>
          </w:p>
          <w:p w14:paraId="7B830537" w14:textId="77777777" w:rsidR="00B96DB6" w:rsidRDefault="00F54DE6">
            <w:pPr>
              <w:spacing w:after="180"/>
              <w:rPr>
                <w:rFonts w:ascii="Times New Roman" w:hAnsi="Times New Roman"/>
                <w:sz w:val="20"/>
              </w:rPr>
            </w:pPr>
            <w:r>
              <w:rPr>
                <w:rFonts w:ascii="Times New Roman" w:hAnsi="Times New Roman"/>
                <w:color w:val="000000"/>
                <w:sz w:val="20"/>
              </w:rPr>
              <w:t xml:space="preserve">A field that is optional to signal. If the message is received by the UE, and in case the field is absent, the UE takes </w:t>
            </w:r>
            <w:r w:rsidRPr="00D567C3">
              <w:rPr>
                <w:rFonts w:ascii="Times New Roman" w:hAnsi="Times New Roman"/>
                <w:color w:val="000000"/>
                <w:sz w:val="20"/>
                <w:highlight w:val="green"/>
              </w:rPr>
              <w:t>no action</w:t>
            </w:r>
            <w:r>
              <w:rPr>
                <w:rFonts w:ascii="Times New Roman" w:hAnsi="Times New Roman"/>
                <w:color w:val="000000"/>
                <w:sz w:val="20"/>
              </w:rPr>
              <w:t xml:space="preserve"> and </w:t>
            </w:r>
            <w:r w:rsidRPr="00D567C3">
              <w:rPr>
                <w:rFonts w:ascii="Times New Roman" w:hAnsi="Times New Roman"/>
                <w:color w:val="000000"/>
                <w:sz w:val="20"/>
                <w:highlight w:val="yellow"/>
              </w:rPr>
              <w:t>where applicable shall continue to use the existing value (and/ or the associated functionality)</w:t>
            </w:r>
            <w:r>
              <w:rPr>
                <w:rFonts w:ascii="Times New Roman" w:hAnsi="Times New Roman"/>
                <w:color w:val="000000"/>
                <w:sz w:val="20"/>
              </w:rPr>
              <w:t>.</w:t>
            </w:r>
          </w:p>
        </w:tc>
      </w:tr>
      <w:tr w:rsidR="00B96DB6" w14:paraId="52CB8737" w14:textId="77777777" w:rsidTr="00D567C3">
        <w:tc>
          <w:tcPr>
            <w:tcW w:w="223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4F1B978" w14:textId="77777777" w:rsidR="00B96DB6" w:rsidRDefault="00F54DE6">
            <w:pPr>
              <w:spacing w:after="180"/>
              <w:rPr>
                <w:rFonts w:ascii="Times New Roman" w:hAnsi="Times New Roman"/>
                <w:sz w:val="20"/>
              </w:rPr>
            </w:pPr>
            <w:r>
              <w:rPr>
                <w:rFonts w:ascii="Times New Roman" w:hAnsi="Times New Roman"/>
                <w:color w:val="000000"/>
                <w:sz w:val="20"/>
              </w:rPr>
              <w:t>Need OR</w:t>
            </w:r>
          </w:p>
          <w:p w14:paraId="4864DAEE" w14:textId="77777777" w:rsidR="00B96DB6" w:rsidRDefault="00F54DE6">
            <w:pPr>
              <w:spacing w:after="180"/>
              <w:rPr>
                <w:rFonts w:ascii="Times New Roman" w:hAnsi="Times New Roman"/>
                <w:sz w:val="20"/>
              </w:rPr>
            </w:pPr>
            <w:r>
              <w:rPr>
                <w:rFonts w:ascii="Times New Roman" w:hAnsi="Times New Roman"/>
                <w:color w:val="000000"/>
                <w:sz w:val="20"/>
              </w:rPr>
              <w:t>(Used in downlink only)</w:t>
            </w:r>
          </w:p>
        </w:tc>
        <w:tc>
          <w:tcPr>
            <w:tcW w:w="76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02FA7FD" w14:textId="77777777" w:rsidR="00B96DB6" w:rsidRDefault="00F54DE6">
            <w:pPr>
              <w:rPr>
                <w:rFonts w:cs="Arial"/>
                <w:sz w:val="18"/>
              </w:rPr>
            </w:pPr>
            <w:r>
              <w:rPr>
                <w:rFonts w:cs="Arial"/>
                <w:i/>
                <w:color w:val="000000"/>
                <w:sz w:val="18"/>
              </w:rPr>
              <w:t>Optionally present, Release</w:t>
            </w:r>
          </w:p>
          <w:p w14:paraId="1F4C7259" w14:textId="77777777" w:rsidR="00B96DB6" w:rsidRDefault="00F54DE6">
            <w:pPr>
              <w:spacing w:after="180"/>
              <w:rPr>
                <w:rFonts w:ascii="Times New Roman" w:hAnsi="Times New Roman"/>
                <w:sz w:val="20"/>
              </w:rPr>
            </w:pPr>
            <w:r>
              <w:rPr>
                <w:rFonts w:ascii="Times New Roman" w:hAnsi="Times New Roman"/>
                <w:color w:val="000000"/>
                <w:sz w:val="20"/>
              </w:rPr>
              <w:t>A field that is optional to signal. If the message is received by the UE, and in case the field is absent, the UE shall discontinue/ stop using/ delete any existing value (and/ or the associated functionality).</w:t>
            </w:r>
          </w:p>
        </w:tc>
      </w:tr>
    </w:tbl>
    <w:p w14:paraId="0FC06F16" w14:textId="6C7298A5" w:rsidR="00B96DB6" w:rsidRDefault="00D567C3" w:rsidP="00D567C3">
      <w:pPr>
        <w:overflowPunct/>
        <w:autoSpaceDE/>
        <w:autoSpaceDN/>
        <w:spacing w:beforeLines="50" w:before="120"/>
        <w:rPr>
          <w:rFonts w:ascii="Times New Roman" w:hAnsi="Times New Roman"/>
          <w:sz w:val="20"/>
          <w:szCs w:val="20"/>
        </w:rPr>
      </w:pPr>
      <w:r>
        <w:rPr>
          <w:rFonts w:ascii="Times New Roman" w:hAnsi="Times New Roman"/>
          <w:sz w:val="20"/>
          <w:szCs w:val="20"/>
        </w:rPr>
        <w:t>and TS 38.331 (lower)</w:t>
      </w:r>
      <w:r w:rsidR="00F54DE6">
        <w:rPr>
          <w:rFonts w:ascii="Times New Roman" w:hAnsi="Times New Roman"/>
          <w:sz w:val="20"/>
          <w:szCs w:val="20"/>
        </w:rPr>
        <w:t>.</w:t>
      </w:r>
    </w:p>
    <w:p w14:paraId="7017F9AD" w14:textId="6E137F9C" w:rsidR="00E87EFC" w:rsidRPr="00E87EFC" w:rsidRDefault="00E87EFC" w:rsidP="00E87EFC">
      <w:pPr>
        <w:pStyle w:val="a4"/>
        <w:keepNext/>
        <w:rPr>
          <w:rFonts w:ascii="Times New Roman" w:hAnsi="Times New Roman"/>
          <w:sz w:val="20"/>
          <w:szCs w:val="20"/>
        </w:rPr>
      </w:pPr>
      <w:r w:rsidRPr="00E87EFC">
        <w:rPr>
          <w:rFonts w:ascii="Times New Roman" w:hAnsi="Times New Roman"/>
          <w:sz w:val="20"/>
          <w:szCs w:val="20"/>
        </w:rPr>
        <w:t xml:space="preserve">Table </w:t>
      </w:r>
      <w:r w:rsidRPr="00E87EFC">
        <w:rPr>
          <w:rFonts w:ascii="Times New Roman" w:hAnsi="Times New Roman"/>
          <w:sz w:val="20"/>
          <w:szCs w:val="20"/>
        </w:rPr>
        <w:fldChar w:fldCharType="begin"/>
      </w:r>
      <w:r w:rsidRPr="00E87EFC">
        <w:rPr>
          <w:rFonts w:ascii="Times New Roman" w:hAnsi="Times New Roman"/>
          <w:sz w:val="20"/>
          <w:szCs w:val="20"/>
        </w:rPr>
        <w:instrText xml:space="preserve"> SEQ Table \* ARABIC </w:instrText>
      </w:r>
      <w:r w:rsidRPr="00E87EFC">
        <w:rPr>
          <w:rFonts w:ascii="Times New Roman" w:hAnsi="Times New Roman"/>
          <w:sz w:val="20"/>
          <w:szCs w:val="20"/>
        </w:rPr>
        <w:fldChar w:fldCharType="separate"/>
      </w:r>
      <w:r w:rsidRPr="00E87EFC">
        <w:rPr>
          <w:rFonts w:ascii="Times New Roman" w:hAnsi="Times New Roman"/>
          <w:sz w:val="20"/>
          <w:szCs w:val="20"/>
        </w:rPr>
        <w:t>4</w:t>
      </w:r>
      <w:r w:rsidRPr="00E87EFC">
        <w:rPr>
          <w:rFonts w:ascii="Times New Roman" w:hAnsi="Times New Roman"/>
          <w:sz w:val="20"/>
          <w:szCs w:val="20"/>
        </w:rPr>
        <w:fldChar w:fldCharType="end"/>
      </w:r>
      <w:r w:rsidRPr="00E87EFC">
        <w:rPr>
          <w:rFonts w:ascii="Times New Roman" w:hAnsi="Times New Roman"/>
          <w:sz w:val="20"/>
          <w:szCs w:val="20"/>
        </w:rPr>
        <w:t xml:space="preserve"> Need code in 5G</w:t>
      </w:r>
    </w:p>
    <w:tbl>
      <w:tblPr>
        <w:tblStyle w:val="afa"/>
        <w:tblW w:w="9779" w:type="dxa"/>
        <w:tblBorders>
          <w:top w:val="single" w:sz="6" w:space="0" w:color="000000"/>
          <w:left w:val="single" w:sz="6" w:space="0" w:color="000000"/>
          <w:bottom w:val="single" w:sz="6" w:space="0" w:color="000000"/>
          <w:right w:val="single" w:sz="6" w:space="0" w:color="000000"/>
          <w:insideH w:val="nil"/>
          <w:insideV w:val="nil"/>
        </w:tblBorders>
        <w:tblLook w:val="04A0" w:firstRow="1" w:lastRow="0" w:firstColumn="1" w:lastColumn="0" w:noHBand="0" w:noVBand="1"/>
      </w:tblPr>
      <w:tblGrid>
        <w:gridCol w:w="2268"/>
        <w:gridCol w:w="7511"/>
      </w:tblGrid>
      <w:tr w:rsidR="00B96DB6" w14:paraId="3452EF77" w14:textId="77777777">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725B28" w14:textId="77777777" w:rsidR="00B96DB6" w:rsidRDefault="00F54DE6">
            <w:pPr>
              <w:rPr>
                <w:rFonts w:cs="Arial"/>
                <w:sz w:val="18"/>
              </w:rPr>
            </w:pPr>
            <w:r>
              <w:rPr>
                <w:rFonts w:cs="Arial"/>
                <w:color w:val="000000"/>
                <w:sz w:val="18"/>
              </w:rPr>
              <w:t>Need S</w:t>
            </w:r>
          </w:p>
        </w:tc>
        <w:tc>
          <w:tcPr>
            <w:tcW w:w="7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2200844" w14:textId="77777777" w:rsidR="00B96DB6" w:rsidRDefault="00F54DE6">
            <w:pPr>
              <w:rPr>
                <w:rFonts w:cs="Arial"/>
                <w:sz w:val="18"/>
              </w:rPr>
            </w:pPr>
            <w:r>
              <w:rPr>
                <w:rFonts w:cs="Arial"/>
                <w:i/>
                <w:color w:val="000000"/>
                <w:sz w:val="18"/>
              </w:rPr>
              <w:t>Specified</w:t>
            </w:r>
          </w:p>
          <w:p w14:paraId="71E9E068" w14:textId="12217582" w:rsidR="00B96DB6" w:rsidRDefault="00F54DE6">
            <w:pPr>
              <w:rPr>
                <w:rFonts w:cs="Arial"/>
                <w:sz w:val="18"/>
              </w:rPr>
            </w:pPr>
            <w:r>
              <w:rPr>
                <w:rFonts w:cs="Arial"/>
                <w:color w:val="000000"/>
                <w:sz w:val="18"/>
              </w:rPr>
              <w:t xml:space="preserve">Used for (configuration) fields, whose field description or procedure </w:t>
            </w:r>
            <w:r>
              <w:rPr>
                <w:rFonts w:cs="Arial"/>
                <w:b/>
                <w:color w:val="000000"/>
                <w:sz w:val="18"/>
              </w:rPr>
              <w:t>specifies</w:t>
            </w:r>
            <w:r>
              <w:rPr>
                <w:rFonts w:cs="Arial"/>
                <w:color w:val="000000"/>
                <w:sz w:val="18"/>
              </w:rPr>
              <w:t xml:space="preserve"> the UE </w:t>
            </w:r>
            <w:r w:rsidR="004008FE">
              <w:rPr>
                <w:rFonts w:cs="Arial"/>
                <w:color w:val="000000"/>
                <w:sz w:val="18"/>
              </w:rPr>
              <w:t>behaviour</w:t>
            </w:r>
            <w:r>
              <w:rPr>
                <w:rFonts w:cs="Arial"/>
                <w:color w:val="000000"/>
                <w:sz w:val="18"/>
              </w:rPr>
              <w:t xml:space="preserve"> performed upon receiving a message with the field absent (and not if field description or procedure specifies the UE </w:t>
            </w:r>
            <w:r w:rsidR="004008FE">
              <w:rPr>
                <w:rFonts w:cs="Arial"/>
                <w:color w:val="000000"/>
                <w:sz w:val="18"/>
              </w:rPr>
              <w:t>behaviour</w:t>
            </w:r>
            <w:r>
              <w:rPr>
                <w:rFonts w:cs="Arial"/>
                <w:color w:val="000000"/>
                <w:sz w:val="18"/>
              </w:rPr>
              <w:t xml:space="preserve"> when field is not configured).</w:t>
            </w:r>
          </w:p>
        </w:tc>
      </w:tr>
      <w:tr w:rsidR="00B96DB6" w14:paraId="55E41412" w14:textId="77777777">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CB98178" w14:textId="77777777" w:rsidR="00B96DB6" w:rsidRDefault="00F54DE6">
            <w:pPr>
              <w:rPr>
                <w:rFonts w:cs="Arial"/>
                <w:sz w:val="18"/>
              </w:rPr>
            </w:pPr>
            <w:r>
              <w:rPr>
                <w:rFonts w:cs="Arial"/>
                <w:color w:val="000000"/>
                <w:sz w:val="18"/>
              </w:rPr>
              <w:t>Need M</w:t>
            </w:r>
          </w:p>
        </w:tc>
        <w:tc>
          <w:tcPr>
            <w:tcW w:w="7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A8BF3F" w14:textId="77777777" w:rsidR="00B96DB6" w:rsidRDefault="00F54DE6">
            <w:pPr>
              <w:rPr>
                <w:rFonts w:cs="Arial"/>
                <w:sz w:val="18"/>
              </w:rPr>
            </w:pPr>
            <w:r>
              <w:rPr>
                <w:rFonts w:cs="Arial"/>
                <w:i/>
                <w:color w:val="000000"/>
                <w:sz w:val="18"/>
              </w:rPr>
              <w:t>Maintain</w:t>
            </w:r>
          </w:p>
          <w:p w14:paraId="1BBDA809" w14:textId="6E4745B2" w:rsidR="00B96DB6" w:rsidRDefault="00F54DE6">
            <w:pPr>
              <w:rPr>
                <w:rFonts w:cs="Arial"/>
                <w:sz w:val="18"/>
              </w:rPr>
            </w:pPr>
            <w:r>
              <w:rPr>
                <w:rFonts w:cs="Arial"/>
                <w:color w:val="000000"/>
                <w:sz w:val="18"/>
              </w:rPr>
              <w:t xml:space="preserve">Used for (configuration) fields that are stored by the UE </w:t>
            </w:r>
            <w:r w:rsidR="004008FE">
              <w:rPr>
                <w:rFonts w:cs="Arial"/>
                <w:color w:val="000000"/>
                <w:sz w:val="18"/>
              </w:rPr>
              <w:t>i.e.,</w:t>
            </w:r>
            <w:r>
              <w:rPr>
                <w:rFonts w:cs="Arial"/>
                <w:color w:val="000000"/>
                <w:sz w:val="18"/>
              </w:rPr>
              <w:t xml:space="preserve"> not one-shot. </w:t>
            </w:r>
            <w:r w:rsidRPr="00D567C3">
              <w:rPr>
                <w:rFonts w:cs="Arial"/>
                <w:color w:val="000000"/>
                <w:sz w:val="18"/>
                <w:highlight w:val="yellow"/>
              </w:rPr>
              <w:t>Upon receiving a message with the field absent, the UE maintains the current value.</w:t>
            </w:r>
          </w:p>
        </w:tc>
      </w:tr>
      <w:tr w:rsidR="00B96DB6" w14:paraId="279A8563" w14:textId="77777777">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9E2D639" w14:textId="77777777" w:rsidR="00B96DB6" w:rsidRDefault="00F54DE6">
            <w:pPr>
              <w:rPr>
                <w:rFonts w:cs="Arial"/>
                <w:sz w:val="18"/>
              </w:rPr>
            </w:pPr>
            <w:r>
              <w:rPr>
                <w:rFonts w:cs="Arial"/>
                <w:color w:val="000000"/>
                <w:sz w:val="18"/>
              </w:rPr>
              <w:t>Need N</w:t>
            </w:r>
          </w:p>
        </w:tc>
        <w:tc>
          <w:tcPr>
            <w:tcW w:w="7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E4120D2" w14:textId="77777777" w:rsidR="00B96DB6" w:rsidRDefault="00F54DE6">
            <w:pPr>
              <w:rPr>
                <w:rFonts w:cs="Arial"/>
                <w:sz w:val="18"/>
              </w:rPr>
            </w:pPr>
            <w:r w:rsidRPr="00D567C3">
              <w:rPr>
                <w:rFonts w:cs="Arial"/>
                <w:i/>
                <w:color w:val="000000"/>
                <w:sz w:val="18"/>
                <w:highlight w:val="green"/>
              </w:rPr>
              <w:t>No action</w:t>
            </w:r>
            <w:r>
              <w:rPr>
                <w:rFonts w:cs="Arial"/>
                <w:color w:val="000000"/>
                <w:sz w:val="18"/>
              </w:rPr>
              <w:t xml:space="preserve"> (one-shot configuration that is not maintained)</w:t>
            </w:r>
          </w:p>
          <w:p w14:paraId="23950982" w14:textId="77777777" w:rsidR="00B96DB6" w:rsidRDefault="00F54DE6">
            <w:pPr>
              <w:rPr>
                <w:rFonts w:cs="Arial"/>
                <w:sz w:val="18"/>
              </w:rPr>
            </w:pPr>
            <w:r>
              <w:rPr>
                <w:rFonts w:cs="Arial"/>
                <w:color w:val="000000"/>
                <w:sz w:val="18"/>
              </w:rPr>
              <w:t>Used for (configuration) fields that are not stored and whose presence causes a one-time action by the UE. Upon receiving message with the field absent, the UE takes no action.</w:t>
            </w:r>
          </w:p>
        </w:tc>
      </w:tr>
      <w:tr w:rsidR="00B96DB6" w14:paraId="66C39BAD" w14:textId="77777777">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DFBF38A" w14:textId="77777777" w:rsidR="00B96DB6" w:rsidRDefault="00F54DE6">
            <w:pPr>
              <w:rPr>
                <w:rFonts w:cs="Arial"/>
                <w:sz w:val="18"/>
              </w:rPr>
            </w:pPr>
            <w:r>
              <w:rPr>
                <w:rFonts w:cs="Arial"/>
                <w:color w:val="000000"/>
                <w:sz w:val="18"/>
              </w:rPr>
              <w:t>Need R</w:t>
            </w:r>
          </w:p>
        </w:tc>
        <w:tc>
          <w:tcPr>
            <w:tcW w:w="7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5BAE765" w14:textId="77777777" w:rsidR="00B96DB6" w:rsidRDefault="00F54DE6">
            <w:pPr>
              <w:rPr>
                <w:rFonts w:cs="Arial"/>
                <w:sz w:val="18"/>
              </w:rPr>
            </w:pPr>
            <w:r>
              <w:rPr>
                <w:rFonts w:cs="Arial"/>
                <w:i/>
                <w:color w:val="000000"/>
                <w:sz w:val="18"/>
              </w:rPr>
              <w:t>Release</w:t>
            </w:r>
          </w:p>
          <w:p w14:paraId="1E4C0E0C" w14:textId="4D26536D" w:rsidR="00B96DB6" w:rsidRDefault="00F54DE6">
            <w:pPr>
              <w:rPr>
                <w:rFonts w:cs="Arial"/>
                <w:sz w:val="18"/>
              </w:rPr>
            </w:pPr>
            <w:r>
              <w:rPr>
                <w:rFonts w:cs="Arial"/>
                <w:color w:val="000000"/>
                <w:sz w:val="18"/>
              </w:rPr>
              <w:t xml:space="preserve">Used for (configuration) fields that are stored by the UE </w:t>
            </w:r>
            <w:r w:rsidR="004008FE">
              <w:rPr>
                <w:rFonts w:cs="Arial"/>
                <w:color w:val="000000"/>
                <w:sz w:val="18"/>
              </w:rPr>
              <w:t>i.e.,</w:t>
            </w:r>
            <w:r>
              <w:rPr>
                <w:rFonts w:cs="Arial"/>
                <w:color w:val="000000"/>
                <w:sz w:val="18"/>
              </w:rPr>
              <w:t xml:space="preserve"> not one-shot. Upon receiving a message with the field absent, the UE releases the current value.</w:t>
            </w:r>
          </w:p>
        </w:tc>
      </w:tr>
    </w:tbl>
    <w:p w14:paraId="79383A53" w14:textId="4E77FED2" w:rsidR="00B96DB6" w:rsidRDefault="00D567C3">
      <w:pPr>
        <w:spacing w:before="120"/>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.e., the legacy </w:t>
      </w:r>
      <w:r w:rsidRPr="00D567C3">
        <w:rPr>
          <w:rFonts w:ascii="Times New Roman" w:hAnsi="Times New Roman"/>
          <w:i/>
          <w:iCs/>
          <w:sz w:val="20"/>
          <w:szCs w:val="20"/>
        </w:rPr>
        <w:t>Need-ON</w:t>
      </w:r>
      <w:r>
        <w:rPr>
          <w:rFonts w:ascii="Times New Roman" w:hAnsi="Times New Roman"/>
          <w:sz w:val="20"/>
          <w:szCs w:val="20"/>
        </w:rPr>
        <w:t xml:space="preserve"> in 4G is further split into </w:t>
      </w:r>
      <w:r w:rsidRPr="00D567C3">
        <w:rPr>
          <w:rFonts w:ascii="Times New Roman" w:hAnsi="Times New Roman"/>
          <w:i/>
          <w:iCs/>
          <w:sz w:val="20"/>
          <w:szCs w:val="20"/>
        </w:rPr>
        <w:t>need-M</w:t>
      </w:r>
      <w:r>
        <w:rPr>
          <w:rFonts w:ascii="Times New Roman" w:hAnsi="Times New Roman"/>
          <w:sz w:val="20"/>
          <w:szCs w:val="20"/>
        </w:rPr>
        <w:t xml:space="preserve"> and </w:t>
      </w:r>
      <w:r w:rsidRPr="00D567C3">
        <w:rPr>
          <w:rFonts w:ascii="Times New Roman" w:hAnsi="Times New Roman"/>
          <w:i/>
          <w:iCs/>
          <w:sz w:val="20"/>
          <w:szCs w:val="20"/>
        </w:rPr>
        <w:t>need-N</w:t>
      </w:r>
      <w:r>
        <w:rPr>
          <w:rFonts w:ascii="Times New Roman" w:hAnsi="Times New Roman"/>
          <w:sz w:val="20"/>
          <w:szCs w:val="20"/>
        </w:rPr>
        <w:t xml:space="preserve"> in 5G. In other words, the identified cases are the same between 4G and 5G, while the only difference is whether to handle it jointly or separately.</w:t>
      </w:r>
    </w:p>
    <w:p w14:paraId="0C873D4E" w14:textId="2B13F13D" w:rsidR="00D567C3" w:rsidRDefault="00282073">
      <w:pPr>
        <w:spacing w:before="120"/>
        <w:jc w:val="left"/>
        <w:rPr>
          <w:rFonts w:ascii="Times New Roman" w:hAnsi="Times New Roman"/>
          <w:sz w:val="20"/>
          <w:szCs w:val="20"/>
        </w:rPr>
      </w:pPr>
      <w:r>
        <w:rPr>
          <w:rFonts w:ascii="Times New Roman" w:hAnsi="Times New Roman" w:hint="eastAsia"/>
          <w:sz w:val="20"/>
          <w:szCs w:val="20"/>
        </w:rPr>
        <w:lastRenderedPageBreak/>
        <w:t>1</w:t>
      </w:r>
      <w:r>
        <w:rPr>
          <w:rFonts w:ascii="Times New Roman" w:hAnsi="Times New Roman"/>
          <w:sz w:val="20"/>
          <w:szCs w:val="20"/>
        </w:rPr>
        <w:t xml:space="preserve">) </w:t>
      </w:r>
      <w:r w:rsidRPr="00282073">
        <w:rPr>
          <w:rFonts w:ascii="Times New Roman" w:hAnsi="Times New Roman"/>
          <w:i/>
          <w:iCs/>
          <w:sz w:val="20"/>
          <w:szCs w:val="20"/>
        </w:rPr>
        <w:t>Need-OP/S</w:t>
      </w:r>
      <w:r>
        <w:rPr>
          <w:rFonts w:ascii="Times New Roman" w:hAnsi="Times New Roman"/>
          <w:sz w:val="20"/>
          <w:szCs w:val="20"/>
        </w:rPr>
        <w:t xml:space="preserve"> are similar to each other, i.e., it has to rely on spec to handle the absence case anyway, i.e., it is hard to rely on a parameterized type to handle this type.</w:t>
      </w:r>
    </w:p>
    <w:p w14:paraId="371A8DFF" w14:textId="212F98FE" w:rsidR="001E1A1E" w:rsidRDefault="001E1A1E">
      <w:pPr>
        <w:spacing w:before="120"/>
        <w:jc w:val="left"/>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 xml:space="preserve">) </w:t>
      </w:r>
      <w:r w:rsidRPr="001E1A1E">
        <w:rPr>
          <w:rFonts w:ascii="Times New Roman" w:hAnsi="Times New Roman"/>
          <w:i/>
          <w:iCs/>
          <w:sz w:val="20"/>
          <w:szCs w:val="20"/>
        </w:rPr>
        <w:t>Need-N</w:t>
      </w:r>
      <w:r>
        <w:rPr>
          <w:rFonts w:ascii="Times New Roman" w:hAnsi="Times New Roman"/>
          <w:sz w:val="20"/>
          <w:szCs w:val="20"/>
        </w:rPr>
        <w:t xml:space="preserve"> does not need any action from UE, so there is no need to spend spec effort on it specifically </w:t>
      </w:r>
    </w:p>
    <w:p w14:paraId="2DB0C8AC" w14:textId="74D25091" w:rsidR="00B96DB6" w:rsidRDefault="00F54DE6">
      <w:pPr>
        <w:pStyle w:val="Observation"/>
        <w:numPr>
          <w:ilvl w:val="0"/>
          <w:numId w:val="18"/>
        </w:numPr>
        <w:tabs>
          <w:tab w:val="clear" w:pos="1701"/>
        </w:tabs>
        <w:spacing w:before="120"/>
        <w:ind w:left="1701" w:hanging="1701"/>
        <w:rPr>
          <w:rFonts w:ascii="Times New Roman" w:hAnsi="Times New Roman"/>
          <w:lang w:val="en-US"/>
        </w:rPr>
      </w:pPr>
      <w:bookmarkStart w:id="6" w:name="_Toc213422750"/>
      <w:r>
        <w:rPr>
          <w:rFonts w:ascii="Times New Roman" w:hAnsi="Times New Roman"/>
          <w:lang w:val="en-US"/>
        </w:rPr>
        <w:t>Need-OP/Need-S relies on specified text, it is hard to be handled by pre-defined parameterized type. And Need-N does not require further indication.</w:t>
      </w:r>
      <w:bookmarkEnd w:id="6"/>
      <w:r>
        <w:rPr>
          <w:rFonts w:ascii="Times New Roman" w:hAnsi="Times New Roman"/>
          <w:lang w:val="en-US"/>
        </w:rPr>
        <w:t xml:space="preserve"> </w:t>
      </w:r>
    </w:p>
    <w:p w14:paraId="4369CEED" w14:textId="2ABD7F2F" w:rsidR="00282073" w:rsidRPr="001E1A1E" w:rsidRDefault="001E1A1E" w:rsidP="001E1A1E">
      <w:pPr>
        <w:spacing w:before="120"/>
        <w:jc w:val="left"/>
        <w:rPr>
          <w:rFonts w:ascii="Times New Roman" w:hAnsi="Times New Roman"/>
          <w:sz w:val="20"/>
          <w:szCs w:val="20"/>
        </w:rPr>
      </w:pPr>
      <w:r w:rsidRPr="001E1A1E">
        <w:rPr>
          <w:rFonts w:ascii="Times New Roman" w:hAnsi="Times New Roman" w:hint="eastAsia"/>
          <w:sz w:val="20"/>
          <w:szCs w:val="20"/>
        </w:rPr>
        <w:t>3</w:t>
      </w:r>
      <w:r w:rsidRPr="001E1A1E">
        <w:rPr>
          <w:rFonts w:ascii="Times New Roman" w:hAnsi="Times New Roman"/>
          <w:sz w:val="20"/>
          <w:szCs w:val="20"/>
        </w:rPr>
        <w:t xml:space="preserve">) </w:t>
      </w:r>
      <w:r>
        <w:rPr>
          <w:rFonts w:ascii="Times New Roman" w:hAnsi="Times New Roman"/>
          <w:sz w:val="20"/>
          <w:szCs w:val="20"/>
        </w:rPr>
        <w:t xml:space="preserve">The two remaining cases, i.e., the </w:t>
      </w:r>
      <w:r w:rsidRPr="001E1A1E">
        <w:rPr>
          <w:rFonts w:ascii="Times New Roman" w:hAnsi="Times New Roman"/>
          <w:i/>
          <w:iCs/>
          <w:lang w:val="en-US"/>
        </w:rPr>
        <w:t>Need-OR/Need-R</w:t>
      </w:r>
      <w:r>
        <w:rPr>
          <w:rFonts w:ascii="Times New Roman" w:hAnsi="Times New Roman"/>
          <w:lang w:val="en-US"/>
        </w:rPr>
        <w:t xml:space="preserve"> and </w:t>
      </w:r>
      <w:r w:rsidRPr="001E1A1E">
        <w:rPr>
          <w:rFonts w:ascii="Times New Roman" w:hAnsi="Times New Roman"/>
          <w:i/>
          <w:iCs/>
          <w:lang w:val="en-US"/>
        </w:rPr>
        <w:t>Need-ON/Need-M</w:t>
      </w:r>
      <w:r>
        <w:rPr>
          <w:rFonts w:ascii="Times New Roman" w:hAnsi="Times New Roman"/>
          <w:lang w:val="en-US"/>
        </w:rPr>
        <w:t>, there are two ways on the table: one is to follow legacy way, i.e., to define it in the specification which consumes no additional bit and thus low overhead, the other is to adopt a new method, i.e., to indicate it via a newly defined parameterized type, and to indicate either of the two cases via 1-bit, which saves effort for implementation to remember the need-code, but consumes additional bit / overhead.</w:t>
      </w:r>
    </w:p>
    <w:p w14:paraId="720F3B22" w14:textId="22F9398A" w:rsidR="00B96DB6" w:rsidRPr="001E1A1E" w:rsidRDefault="00F54DE6">
      <w:pPr>
        <w:pStyle w:val="Observation"/>
        <w:numPr>
          <w:ilvl w:val="0"/>
          <w:numId w:val="18"/>
        </w:numPr>
        <w:tabs>
          <w:tab w:val="clear" w:pos="1701"/>
        </w:tabs>
        <w:spacing w:before="120"/>
        <w:ind w:left="1701" w:hanging="1701"/>
        <w:rPr>
          <w:rFonts w:ascii="Times New Roman" w:hAnsi="Times New Roman"/>
          <w:szCs w:val="20"/>
          <w:lang w:val="en-US"/>
        </w:rPr>
      </w:pPr>
      <w:bookmarkStart w:id="7" w:name="_Toc213422751"/>
      <w:r>
        <w:rPr>
          <w:rFonts w:ascii="Times New Roman" w:hAnsi="Times New Roman"/>
          <w:lang w:val="en-US"/>
        </w:rPr>
        <w:t xml:space="preserve">Need-OR/Need-R and Need-ON/Need-M operation is clear, </w:t>
      </w:r>
      <w:r w:rsidR="004008FE">
        <w:rPr>
          <w:rFonts w:ascii="Times New Roman" w:hAnsi="Times New Roman"/>
          <w:lang w:val="en-US"/>
        </w:rPr>
        <w:t>and</w:t>
      </w:r>
      <w:r>
        <w:rPr>
          <w:rFonts w:ascii="Times New Roman" w:hAnsi="Times New Roman"/>
          <w:lang w:val="en-US"/>
        </w:rPr>
        <w:t xml:space="preserve"> there are two methods</w:t>
      </w:r>
      <w:r w:rsidR="004008FE">
        <w:rPr>
          <w:rFonts w:ascii="Times New Roman" w:hAnsi="Times New Roman"/>
          <w:lang w:val="en-US"/>
        </w:rPr>
        <w:t xml:space="preserve"> to handle the operation</w:t>
      </w:r>
      <w:r>
        <w:rPr>
          <w:rFonts w:ascii="Times New Roman" w:hAnsi="Times New Roman"/>
          <w:lang w:val="en-US"/>
        </w:rPr>
        <w:t xml:space="preserve">, </w:t>
      </w:r>
      <w:r w:rsidR="004008FE">
        <w:rPr>
          <w:rFonts w:ascii="Times New Roman" w:hAnsi="Times New Roman"/>
          <w:lang w:val="en-US"/>
        </w:rPr>
        <w:t>i.e., via</w:t>
      </w:r>
      <w:r>
        <w:rPr>
          <w:rFonts w:ascii="Times New Roman" w:hAnsi="Times New Roman"/>
          <w:lang w:val="en-US"/>
        </w:rPr>
        <w:t xml:space="preserve"> need-code or </w:t>
      </w:r>
      <w:r w:rsidR="004008FE">
        <w:rPr>
          <w:rFonts w:ascii="Times New Roman" w:hAnsi="Times New Roman"/>
          <w:lang w:val="en-US"/>
        </w:rPr>
        <w:t>via</w:t>
      </w:r>
      <w:r>
        <w:rPr>
          <w:rFonts w:ascii="Times New Roman" w:hAnsi="Times New Roman"/>
          <w:lang w:val="en-US"/>
        </w:rPr>
        <w:t xml:space="preserve"> a pre</w:t>
      </w:r>
      <w:r w:rsidR="00D567C3">
        <w:rPr>
          <w:rFonts w:ascii="Times New Roman" w:hAnsi="Times New Roman"/>
          <w:lang w:val="en-US"/>
        </w:rPr>
        <w:t>-</w:t>
      </w:r>
      <w:r w:rsidR="004008FE">
        <w:rPr>
          <w:rFonts w:ascii="Times New Roman" w:hAnsi="Times New Roman"/>
          <w:lang w:val="en-US"/>
        </w:rPr>
        <w:t>define</w:t>
      </w:r>
      <w:r>
        <w:rPr>
          <w:rFonts w:ascii="Times New Roman" w:hAnsi="Times New Roman"/>
          <w:lang w:val="en-US"/>
        </w:rPr>
        <w:t>d parameterized type</w:t>
      </w:r>
      <w:r>
        <w:rPr>
          <w:rFonts w:ascii="Times New Roman" w:hAnsi="Times New Roman"/>
        </w:rPr>
        <w:t>.</w:t>
      </w:r>
      <w:bookmarkEnd w:id="7"/>
    </w:p>
    <w:p w14:paraId="66E00769" w14:textId="77777777" w:rsidR="002E3AF9" w:rsidRPr="001E1A1E" w:rsidRDefault="002E3AF9" w:rsidP="002E3AF9">
      <w:pPr>
        <w:spacing w:before="120"/>
        <w:jc w:val="left"/>
        <w:rPr>
          <w:rFonts w:ascii="Times New Roman" w:hAnsi="Times New Roman"/>
          <w:sz w:val="20"/>
          <w:szCs w:val="20"/>
        </w:rPr>
      </w:pPr>
      <w:r w:rsidRPr="001E1A1E">
        <w:rPr>
          <w:rFonts w:ascii="Times New Roman" w:hAnsi="Times New Roman" w:hint="eastAsia"/>
          <w:sz w:val="20"/>
          <w:szCs w:val="20"/>
        </w:rPr>
        <w:t>A</w:t>
      </w:r>
      <w:r w:rsidRPr="001E1A1E">
        <w:rPr>
          <w:rFonts w:ascii="Times New Roman" w:hAnsi="Times New Roman"/>
          <w:sz w:val="20"/>
          <w:szCs w:val="20"/>
        </w:rPr>
        <w:t>ccording to 131bis conclusion</w:t>
      </w:r>
    </w:p>
    <w:p w14:paraId="3B893211" w14:textId="77777777" w:rsidR="002E3AF9" w:rsidRPr="009368A8" w:rsidRDefault="002E3AF9" w:rsidP="002E3AF9">
      <w:pPr>
        <w:pStyle w:val="Doc-text2"/>
        <w:pBdr>
          <w:top w:val="single" w:sz="4" w:space="1" w:color="auto"/>
          <w:left w:val="single" w:sz="4" w:space="4" w:color="auto"/>
          <w:bottom w:val="single" w:sz="4" w:space="1" w:color="auto"/>
          <w:right w:val="single" w:sz="4" w:space="4" w:color="auto"/>
        </w:pBdr>
        <w:ind w:left="422" w:hangingChars="200" w:hanging="422"/>
        <w:rPr>
          <w:b/>
          <w:bCs/>
        </w:rPr>
      </w:pPr>
      <w:r w:rsidRPr="009368A8">
        <w:rPr>
          <w:b/>
          <w:bCs/>
        </w:rPr>
        <w:t xml:space="preserve">Agreements </w:t>
      </w:r>
    </w:p>
    <w:p w14:paraId="114B2EC2" w14:textId="4FDDEB48" w:rsidR="002E3AF9" w:rsidRDefault="002E3AF9" w:rsidP="002E3AF9">
      <w:pPr>
        <w:pStyle w:val="Doc-text2"/>
        <w:numPr>
          <w:ilvl w:val="1"/>
          <w:numId w:val="24"/>
        </w:numPr>
        <w:pBdr>
          <w:top w:val="single" w:sz="4" w:space="1" w:color="auto"/>
          <w:left w:val="single" w:sz="4" w:space="4" w:color="auto"/>
          <w:bottom w:val="single" w:sz="4" w:space="1" w:color="auto"/>
          <w:right w:val="single" w:sz="4" w:space="4" w:color="auto"/>
          <w:between w:val="none" w:sz="0" w:space="0" w:color="auto"/>
        </w:pBdr>
        <w:tabs>
          <w:tab w:val="clear" w:pos="1622"/>
          <w:tab w:val="clear" w:pos="2699"/>
          <w:tab w:val="num" w:pos="1619"/>
        </w:tabs>
        <w:ind w:left="420" w:hangingChars="200" w:hanging="420"/>
      </w:pPr>
      <w:r>
        <w:t>Study how to efficiently, reliably and unambiguously configure UEs while keeping signalling size small (</w:t>
      </w:r>
      <w:r w:rsidR="004008FE">
        <w:t>e.g.,</w:t>
      </w:r>
      <w:r>
        <w:t xml:space="preserve"> improvements to delta </w:t>
      </w:r>
      <w:proofErr w:type="spellStart"/>
      <w:r>
        <w:t>signaling</w:t>
      </w:r>
      <w:proofErr w:type="spellEnd"/>
      <w:r>
        <w:t xml:space="preserve"> or no delta </w:t>
      </w:r>
      <w:proofErr w:type="spellStart"/>
      <w:r>
        <w:t>signaling</w:t>
      </w:r>
      <w:proofErr w:type="spellEnd"/>
      <w:r>
        <w:t xml:space="preserve">).  </w:t>
      </w:r>
    </w:p>
    <w:p w14:paraId="0E4C522A" w14:textId="2A08E4D8" w:rsidR="001E1A1E" w:rsidRPr="001E1A1E" w:rsidRDefault="001E1A1E" w:rsidP="001E1A1E">
      <w:pPr>
        <w:spacing w:before="120"/>
        <w:jc w:val="left"/>
        <w:rPr>
          <w:rFonts w:ascii="Times New Roman" w:hAnsi="Times New Roman"/>
          <w:sz w:val="20"/>
          <w:szCs w:val="20"/>
        </w:rPr>
      </w:pPr>
      <w:r w:rsidRPr="001E1A1E">
        <w:rPr>
          <w:rFonts w:ascii="Times New Roman" w:hAnsi="Times New Roman"/>
          <w:sz w:val="20"/>
          <w:szCs w:val="20"/>
        </w:rPr>
        <w:t>Between the two</w:t>
      </w:r>
      <w:r>
        <w:rPr>
          <w:rFonts w:ascii="Times New Roman" w:hAnsi="Times New Roman"/>
          <w:sz w:val="20"/>
          <w:szCs w:val="20"/>
        </w:rPr>
        <w:t xml:space="preserve">, the benefit from avoiding remembering need-code is unclear, considering the </w:t>
      </w:r>
      <w:r w:rsidRPr="001E1A1E">
        <w:rPr>
          <w:rFonts w:ascii="Times New Roman" w:hAnsi="Times New Roman"/>
          <w:i/>
          <w:iCs/>
          <w:sz w:val="20"/>
          <w:szCs w:val="20"/>
        </w:rPr>
        <w:t>need-S</w:t>
      </w:r>
      <w:r>
        <w:rPr>
          <w:rFonts w:ascii="Times New Roman" w:hAnsi="Times New Roman"/>
          <w:sz w:val="20"/>
          <w:szCs w:val="20"/>
        </w:rPr>
        <w:t xml:space="preserve"> and </w:t>
      </w:r>
      <w:r w:rsidRPr="001E1A1E">
        <w:rPr>
          <w:rFonts w:ascii="Times New Roman" w:hAnsi="Times New Roman"/>
          <w:i/>
          <w:iCs/>
          <w:sz w:val="20"/>
          <w:szCs w:val="20"/>
        </w:rPr>
        <w:t>need-N</w:t>
      </w:r>
      <w:r>
        <w:rPr>
          <w:rFonts w:ascii="Times New Roman" w:hAnsi="Times New Roman"/>
          <w:sz w:val="20"/>
          <w:szCs w:val="20"/>
        </w:rPr>
        <w:t xml:space="preserve"> may require pre-storing of the need-code anyway, while the pain is clear, i.e., the additional bit for overhead is huge, since 1-bit is to be consumed for </w:t>
      </w:r>
      <w:r w:rsidRPr="001E1A1E">
        <w:rPr>
          <w:rFonts w:ascii="Times New Roman" w:hAnsi="Times New Roman"/>
          <w:b/>
          <w:bCs/>
          <w:sz w:val="20"/>
          <w:szCs w:val="20"/>
        </w:rPr>
        <w:t>each</w:t>
      </w:r>
      <w:r>
        <w:rPr>
          <w:rFonts w:ascii="Times New Roman" w:hAnsi="Times New Roman"/>
          <w:sz w:val="20"/>
          <w:szCs w:val="20"/>
        </w:rPr>
        <w:t xml:space="preserve"> concerned field.</w:t>
      </w:r>
    </w:p>
    <w:p w14:paraId="4D5C8096" w14:textId="000FEFE2" w:rsidR="00B96DB6" w:rsidRDefault="00F54DE6">
      <w:pPr>
        <w:pStyle w:val="Observation"/>
        <w:numPr>
          <w:ilvl w:val="0"/>
          <w:numId w:val="18"/>
        </w:numPr>
        <w:tabs>
          <w:tab w:val="clear" w:pos="1701"/>
        </w:tabs>
        <w:spacing w:before="120"/>
        <w:ind w:left="1701" w:hanging="1701"/>
        <w:rPr>
          <w:rFonts w:ascii="Times New Roman" w:hAnsi="Times New Roman"/>
          <w:lang w:val="en-US"/>
        </w:rPr>
      </w:pPr>
      <w:bookmarkStart w:id="8" w:name="_Toc213422752"/>
      <w:r>
        <w:rPr>
          <w:rFonts w:ascii="Times New Roman" w:hAnsi="Times New Roman"/>
          <w:lang w:val="en-US"/>
        </w:rPr>
        <w:t>Considering that need-code would be anyway needed at least for need-S, there seems no big reason to waste bit (1-bit per field) to explicitly indicate the need-M and need-R</w:t>
      </w:r>
      <w:r w:rsidR="004008FE">
        <w:rPr>
          <w:rFonts w:ascii="Times New Roman" w:hAnsi="Times New Roman"/>
          <w:lang w:val="en-US"/>
        </w:rPr>
        <w:t xml:space="preserve"> for each related field</w:t>
      </w:r>
      <w:r>
        <w:rPr>
          <w:rFonts w:ascii="Times New Roman" w:hAnsi="Times New Roman"/>
          <w:lang w:val="en-US"/>
        </w:rPr>
        <w:t>.</w:t>
      </w:r>
      <w:bookmarkEnd w:id="8"/>
    </w:p>
    <w:p w14:paraId="70BDD06F" w14:textId="228064E7" w:rsidR="00B96DB6" w:rsidRPr="001E1A1E" w:rsidRDefault="001E1A1E">
      <w:pPr>
        <w:spacing w:before="120"/>
        <w:jc w:val="left"/>
        <w:rPr>
          <w:rFonts w:ascii="Times New Roman" w:hAnsi="Times New Roman"/>
          <w:sz w:val="20"/>
          <w:szCs w:val="20"/>
        </w:rPr>
      </w:pPr>
      <w:r w:rsidRPr="001E1A1E">
        <w:rPr>
          <w:rFonts w:ascii="Times New Roman" w:hAnsi="Times New Roman" w:hint="eastAsia"/>
          <w:sz w:val="20"/>
          <w:szCs w:val="20"/>
        </w:rPr>
        <w:t>C</w:t>
      </w:r>
      <w:r w:rsidRPr="001E1A1E">
        <w:rPr>
          <w:rFonts w:ascii="Times New Roman" w:hAnsi="Times New Roman"/>
          <w:sz w:val="20"/>
          <w:szCs w:val="20"/>
        </w:rPr>
        <w:t>onsidering this point, we tend to keep the current way, i.e., to avoid additional signalling overhead.</w:t>
      </w:r>
    </w:p>
    <w:p w14:paraId="3CF21947" w14:textId="1754AEB1" w:rsidR="00B96DB6" w:rsidRPr="004D23C5" w:rsidRDefault="00F54DE6">
      <w:pPr>
        <w:pStyle w:val="Proposal"/>
        <w:numPr>
          <w:ilvl w:val="0"/>
          <w:numId w:val="19"/>
        </w:numPr>
        <w:tabs>
          <w:tab w:val="clear" w:pos="1304"/>
        </w:tabs>
        <w:autoSpaceDE/>
        <w:autoSpaceDN/>
        <w:spacing w:before="120"/>
        <w:ind w:left="1701" w:hanging="1701"/>
        <w:jc w:val="left"/>
        <w:rPr>
          <w:rFonts w:ascii="Times New Roman" w:eastAsia="等线" w:hAnsi="Times New Roman"/>
          <w:szCs w:val="20"/>
          <w:lang w:val="en-US"/>
        </w:rPr>
      </w:pPr>
      <w:bookmarkStart w:id="9" w:name="_Toc213422758"/>
      <w:r>
        <w:rPr>
          <w:rFonts w:ascii="Times New Roman" w:eastAsia="等线" w:hAnsi="Times New Roman"/>
          <w:lang w:val="en-US"/>
        </w:rPr>
        <w:t>For 6G ASN.1, reuse need-code definition in 5G, including Need-S, need-N, need-M and need-R.</w:t>
      </w:r>
      <w:bookmarkEnd w:id="9"/>
    </w:p>
    <w:p w14:paraId="26BE73D3" w14:textId="77777777" w:rsidR="004D23C5" w:rsidRPr="004D23C5" w:rsidRDefault="004D23C5" w:rsidP="004D23C5"/>
    <w:p w14:paraId="16E7BED7" w14:textId="44EB70D7" w:rsidR="004D23C5" w:rsidRPr="004D23C5" w:rsidRDefault="004D23C5" w:rsidP="004D23C5">
      <w:pPr>
        <w:pStyle w:val="2"/>
      </w:pPr>
      <w:r>
        <w:t>Modular ASN.1</w:t>
      </w:r>
    </w:p>
    <w:p w14:paraId="2EC08273" w14:textId="39CB734C" w:rsidR="00B96DB6" w:rsidRPr="001E1A1E" w:rsidRDefault="001E1A1E">
      <w:pPr>
        <w:spacing w:before="120"/>
        <w:jc w:val="left"/>
        <w:rPr>
          <w:rFonts w:ascii="Times New Roman" w:hAnsi="Times New Roman"/>
          <w:sz w:val="20"/>
          <w:szCs w:val="20"/>
        </w:rPr>
      </w:pPr>
      <w:r w:rsidRPr="001E1A1E">
        <w:rPr>
          <w:rFonts w:ascii="Times New Roman" w:hAnsi="Times New Roman" w:hint="eastAsia"/>
          <w:sz w:val="20"/>
          <w:szCs w:val="20"/>
        </w:rPr>
        <w:t>A</w:t>
      </w:r>
      <w:r w:rsidRPr="001E1A1E">
        <w:rPr>
          <w:rFonts w:ascii="Times New Roman" w:hAnsi="Times New Roman"/>
          <w:sz w:val="20"/>
          <w:szCs w:val="20"/>
        </w:rPr>
        <w:t>ccording to 131bis conclusion</w:t>
      </w:r>
    </w:p>
    <w:p w14:paraId="6F4DAE0C" w14:textId="77777777" w:rsidR="001E1A1E" w:rsidRPr="009368A8" w:rsidRDefault="001E1A1E" w:rsidP="001E1A1E">
      <w:pPr>
        <w:pStyle w:val="Doc-text2"/>
        <w:pBdr>
          <w:top w:val="single" w:sz="4" w:space="1" w:color="auto"/>
          <w:left w:val="single" w:sz="4" w:space="4" w:color="auto"/>
          <w:bottom w:val="single" w:sz="4" w:space="1" w:color="auto"/>
          <w:right w:val="single" w:sz="4" w:space="4" w:color="auto"/>
        </w:pBdr>
        <w:ind w:left="422" w:hangingChars="200" w:hanging="422"/>
        <w:rPr>
          <w:b/>
          <w:bCs/>
        </w:rPr>
      </w:pPr>
      <w:r w:rsidRPr="009368A8">
        <w:rPr>
          <w:b/>
          <w:bCs/>
        </w:rPr>
        <w:t xml:space="preserve">Agreements </w:t>
      </w:r>
    </w:p>
    <w:p w14:paraId="121AFDC5" w14:textId="77777777" w:rsidR="001E1A1E" w:rsidRDefault="001E1A1E" w:rsidP="001E1A1E">
      <w:pPr>
        <w:pStyle w:val="Doc-text2"/>
        <w:numPr>
          <w:ilvl w:val="1"/>
          <w:numId w:val="24"/>
        </w:numPr>
        <w:pBdr>
          <w:top w:val="single" w:sz="4" w:space="1" w:color="auto"/>
          <w:left w:val="single" w:sz="4" w:space="4" w:color="auto"/>
          <w:bottom w:val="single" w:sz="4" w:space="1" w:color="auto"/>
          <w:right w:val="single" w:sz="4" w:space="4" w:color="auto"/>
          <w:between w:val="none" w:sz="0" w:space="0" w:color="auto"/>
        </w:pBdr>
        <w:tabs>
          <w:tab w:val="clear" w:pos="1622"/>
          <w:tab w:val="clear" w:pos="2699"/>
          <w:tab w:val="num" w:pos="1619"/>
        </w:tabs>
        <w:ind w:left="420" w:hangingChars="200" w:hanging="420"/>
      </w:pPr>
      <w:r w:rsidRPr="00ED24C8">
        <w:t xml:space="preserve">ASN.1 is used for encoding of RRC </w:t>
      </w:r>
      <w:proofErr w:type="spellStart"/>
      <w:r w:rsidRPr="00ED24C8">
        <w:t>signaling</w:t>
      </w:r>
      <w:proofErr w:type="spellEnd"/>
      <w:r w:rsidRPr="00ED24C8">
        <w:t xml:space="preserve"> for 6G air interface</w:t>
      </w:r>
      <w:r>
        <w:t xml:space="preserve"> (same as NR)</w:t>
      </w:r>
      <w:r w:rsidRPr="00ED24C8">
        <w:t xml:space="preserve">. </w:t>
      </w:r>
    </w:p>
    <w:p w14:paraId="30862856" w14:textId="77777777" w:rsidR="001E1A1E" w:rsidRDefault="001E1A1E" w:rsidP="001E1A1E">
      <w:pPr>
        <w:pStyle w:val="Doc-text2"/>
        <w:numPr>
          <w:ilvl w:val="1"/>
          <w:numId w:val="24"/>
        </w:numPr>
        <w:pBdr>
          <w:top w:val="single" w:sz="4" w:space="1" w:color="auto"/>
          <w:left w:val="single" w:sz="4" w:space="4" w:color="auto"/>
          <w:bottom w:val="single" w:sz="4" w:space="1" w:color="auto"/>
          <w:right w:val="single" w:sz="4" w:space="4" w:color="auto"/>
          <w:between w:val="none" w:sz="0" w:space="0" w:color="auto"/>
        </w:pBdr>
        <w:tabs>
          <w:tab w:val="clear" w:pos="1622"/>
          <w:tab w:val="clear" w:pos="2699"/>
          <w:tab w:val="num" w:pos="1619"/>
        </w:tabs>
        <w:ind w:left="420" w:hangingChars="200" w:hanging="420"/>
      </w:pPr>
      <w:r>
        <w:t>Study overall RRC structure, configuration improvements, improve readability of ASN.1 for RRC signalling</w:t>
      </w:r>
    </w:p>
    <w:p w14:paraId="42972554" w14:textId="6DDA9077" w:rsidR="001E1A1E" w:rsidRDefault="001E1A1E" w:rsidP="001E1A1E">
      <w:pPr>
        <w:pStyle w:val="Doc-text2"/>
        <w:numPr>
          <w:ilvl w:val="1"/>
          <w:numId w:val="24"/>
        </w:numPr>
        <w:pBdr>
          <w:top w:val="single" w:sz="4" w:space="1" w:color="auto"/>
          <w:left w:val="single" w:sz="4" w:space="4" w:color="auto"/>
          <w:bottom w:val="single" w:sz="4" w:space="1" w:color="auto"/>
          <w:right w:val="single" w:sz="4" w:space="4" w:color="auto"/>
          <w:between w:val="none" w:sz="0" w:space="0" w:color="auto"/>
        </w:pBdr>
        <w:tabs>
          <w:tab w:val="clear" w:pos="1622"/>
          <w:tab w:val="clear" w:pos="2699"/>
          <w:tab w:val="num" w:pos="1619"/>
        </w:tabs>
        <w:ind w:left="420" w:hangingChars="200" w:hanging="420"/>
      </w:pPr>
      <w:r w:rsidRPr="00F73BAE">
        <w:t xml:space="preserve">RAN2 will </w:t>
      </w:r>
      <w:r>
        <w:t>study</w:t>
      </w:r>
      <w:r w:rsidRPr="00F73BAE">
        <w:t xml:space="preserve"> modular design of RRC for 6G</w:t>
      </w:r>
      <w:r>
        <w:t xml:space="preserve">.  Further study how to modularize RRC </w:t>
      </w:r>
      <w:r w:rsidR="004008FE" w:rsidRPr="00F73BAE">
        <w:t>e.g.,</w:t>
      </w:r>
      <w:r w:rsidRPr="00F73BAE">
        <w:t xml:space="preserve"> </w:t>
      </w:r>
      <w:r>
        <w:t xml:space="preserve">based on </w:t>
      </w:r>
      <w:r w:rsidRPr="002E3AF9">
        <w:rPr>
          <w:highlight w:val="yellow"/>
        </w:rPr>
        <w:t>features, functions, verticals</w:t>
      </w:r>
      <w:r>
        <w:t xml:space="preserve">, etc. </w:t>
      </w:r>
    </w:p>
    <w:p w14:paraId="4D130FB0" w14:textId="70FD32DE" w:rsidR="001E1A1E" w:rsidRDefault="002E3AF9">
      <w:pPr>
        <w:spacing w:before="120"/>
        <w:jc w:val="left"/>
        <w:rPr>
          <w:rFonts w:ascii="Times New Roman" w:hAnsi="Times New Roman"/>
          <w:sz w:val="20"/>
          <w:szCs w:val="20"/>
        </w:rPr>
      </w:pPr>
      <w:r w:rsidRPr="002E3AF9">
        <w:rPr>
          <w:rFonts w:ascii="Times New Roman" w:hAnsi="Times New Roman" w:hint="eastAsia"/>
          <w:sz w:val="20"/>
          <w:szCs w:val="20"/>
        </w:rPr>
        <w:t>I</w:t>
      </w:r>
      <w:r w:rsidRPr="002E3AF9">
        <w:rPr>
          <w:rFonts w:ascii="Times New Roman" w:hAnsi="Times New Roman"/>
          <w:sz w:val="20"/>
          <w:szCs w:val="20"/>
        </w:rPr>
        <w:t xml:space="preserve">.e., one </w:t>
      </w:r>
      <w:r>
        <w:rPr>
          <w:rFonts w:ascii="Times New Roman" w:hAnsi="Times New Roman"/>
          <w:sz w:val="20"/>
          <w:szCs w:val="20"/>
        </w:rPr>
        <w:t>topic is which dimension is to be used for the modularization of ASN.1.</w:t>
      </w:r>
    </w:p>
    <w:p w14:paraId="0FB8DB5A" w14:textId="2C50AD36" w:rsidR="002E3AF9" w:rsidRPr="001E1A1E" w:rsidRDefault="002E3AF9">
      <w:pPr>
        <w:spacing w:before="120"/>
        <w:jc w:val="left"/>
        <w:rPr>
          <w:szCs w:val="20"/>
        </w:rPr>
      </w:pPr>
      <w:r>
        <w:rPr>
          <w:rFonts w:ascii="Times New Roman" w:hAnsi="Times New Roman" w:hint="eastAsia"/>
          <w:sz w:val="20"/>
          <w:szCs w:val="20"/>
        </w:rPr>
        <w:t>T</w:t>
      </w:r>
      <w:r>
        <w:rPr>
          <w:rFonts w:ascii="Times New Roman" w:hAnsi="Times New Roman"/>
          <w:sz w:val="20"/>
          <w:szCs w:val="20"/>
        </w:rPr>
        <w:t>o have an answer on this question, one has to understand the original reason for the modularization of ASN.1. In our view, it is to simplify the implementation, i.e., if for device-A, the implementation of ASN.1 can be, to a large extent, decoupled from the implementation for device-B, then the two cases can be used as a dimension of ASN.1 modularization, i.e., the separation of the ASN.1 of the two devices helps, in the sense that one implementation does not have to concern the implementation of the other.</w:t>
      </w:r>
    </w:p>
    <w:p w14:paraId="2A593E76" w14:textId="324942C3" w:rsidR="00B96DB6" w:rsidRPr="002E3AF9" w:rsidRDefault="007A4B10">
      <w:pPr>
        <w:pStyle w:val="Observation"/>
        <w:numPr>
          <w:ilvl w:val="0"/>
          <w:numId w:val="18"/>
        </w:numPr>
        <w:tabs>
          <w:tab w:val="clear" w:pos="1701"/>
        </w:tabs>
        <w:spacing w:before="120"/>
        <w:ind w:left="1701" w:hanging="1701"/>
        <w:rPr>
          <w:rFonts w:ascii="Times New Roman" w:hAnsi="Times New Roman"/>
          <w:szCs w:val="20"/>
          <w:lang w:val="en-US"/>
        </w:rPr>
      </w:pPr>
      <w:bookmarkStart w:id="10" w:name="_Toc213422753"/>
      <w:r>
        <w:rPr>
          <w:rFonts w:ascii="Times New Roman" w:hAnsi="Times New Roman"/>
          <w:lang w:val="en-US"/>
        </w:rPr>
        <w:t xml:space="preserve">One key motivation for </w:t>
      </w:r>
      <w:r w:rsidR="00F54DE6">
        <w:rPr>
          <w:rFonts w:ascii="Times New Roman" w:hAnsi="Times New Roman"/>
          <w:lang w:val="en-US"/>
        </w:rPr>
        <w:t>Modular ASN.1 design is mainly to avoid device-type-A implementing ASN.1 for device-type-</w:t>
      </w:r>
      <w:r w:rsidR="002E3AF9">
        <w:rPr>
          <w:rFonts w:ascii="Times New Roman" w:hAnsi="Times New Roman"/>
          <w:lang w:val="en-US"/>
        </w:rPr>
        <w:t>B</w:t>
      </w:r>
      <w:r w:rsidR="00F54DE6">
        <w:rPr>
          <w:rFonts w:ascii="Times New Roman" w:hAnsi="Times New Roman"/>
          <w:lang w:val="en-US"/>
        </w:rPr>
        <w:t xml:space="preserve"> unnecessarily.</w:t>
      </w:r>
      <w:bookmarkEnd w:id="10"/>
    </w:p>
    <w:p w14:paraId="7804650A" w14:textId="213DFBD2" w:rsidR="002E3AF9" w:rsidRDefault="002E3AF9" w:rsidP="002E3AF9">
      <w:pPr>
        <w:pStyle w:val="Observation"/>
        <w:numPr>
          <w:ilvl w:val="0"/>
          <w:numId w:val="0"/>
        </w:numPr>
        <w:tabs>
          <w:tab w:val="clear" w:pos="1701"/>
        </w:tabs>
        <w:spacing w:before="120"/>
        <w:ind w:left="360" w:hanging="360"/>
        <w:rPr>
          <w:rFonts w:ascii="Times New Roman" w:hAnsi="Times New Roman"/>
          <w:lang w:val="en-US"/>
        </w:rPr>
      </w:pPr>
    </w:p>
    <w:p w14:paraId="61F279DC" w14:textId="319B3728" w:rsidR="002E3AF9" w:rsidRDefault="002E3AF9" w:rsidP="002E3AF9">
      <w:pPr>
        <w:spacing w:before="120"/>
        <w:jc w:val="left"/>
        <w:rPr>
          <w:rFonts w:ascii="Times New Roman" w:hAnsi="Times New Roman"/>
          <w:sz w:val="20"/>
          <w:szCs w:val="20"/>
        </w:rPr>
      </w:pPr>
      <w:r w:rsidRPr="002E3AF9">
        <w:rPr>
          <w:rFonts w:ascii="Times New Roman" w:hAnsi="Times New Roman" w:hint="eastAsia"/>
          <w:sz w:val="20"/>
          <w:szCs w:val="20"/>
        </w:rPr>
        <w:t>T</w:t>
      </w:r>
      <w:r w:rsidRPr="002E3AF9">
        <w:rPr>
          <w:rFonts w:ascii="Times New Roman" w:hAnsi="Times New Roman"/>
          <w:sz w:val="20"/>
          <w:szCs w:val="20"/>
        </w:rPr>
        <w:t>h</w:t>
      </w:r>
      <w:r>
        <w:rPr>
          <w:rFonts w:ascii="Times New Roman" w:hAnsi="Times New Roman"/>
          <w:sz w:val="20"/>
          <w:szCs w:val="20"/>
        </w:rPr>
        <w:t xml:space="preserve">en the issue here is to look into which dimension to use for the modularization, given the </w:t>
      </w:r>
      <w:r w:rsidRPr="002E3AF9">
        <w:rPr>
          <w:rFonts w:ascii="Times New Roman" w:hAnsi="Times New Roman"/>
          <w:sz w:val="20"/>
          <w:szCs w:val="20"/>
          <w:highlight w:val="yellow"/>
        </w:rPr>
        <w:t>options</w:t>
      </w:r>
      <w:r>
        <w:rPr>
          <w:rFonts w:ascii="Times New Roman" w:hAnsi="Times New Roman"/>
          <w:sz w:val="20"/>
          <w:szCs w:val="20"/>
        </w:rPr>
        <w:t xml:space="preserve"> listed in 131bis.</w:t>
      </w:r>
    </w:p>
    <w:p w14:paraId="14EB2215" w14:textId="23172496" w:rsidR="002E3AF9" w:rsidRDefault="002E3AF9" w:rsidP="002E3AF9">
      <w:pPr>
        <w:spacing w:before="120"/>
        <w:jc w:val="left"/>
        <w:rPr>
          <w:rFonts w:ascii="Times New Roman" w:hAnsi="Times New Roman"/>
          <w:sz w:val="20"/>
          <w:szCs w:val="20"/>
        </w:rPr>
      </w:pPr>
      <w:r>
        <w:rPr>
          <w:rFonts w:ascii="Times New Roman" w:hAnsi="Times New Roman" w:hint="eastAsia"/>
          <w:sz w:val="20"/>
          <w:szCs w:val="20"/>
        </w:rPr>
        <w:t>Y</w:t>
      </w:r>
      <w:r>
        <w:rPr>
          <w:rFonts w:ascii="Times New Roman" w:hAnsi="Times New Roman"/>
          <w:sz w:val="20"/>
          <w:szCs w:val="20"/>
        </w:rPr>
        <w:t xml:space="preserve">et here at this time point, it is hard to predict which features / functions /verticals are to be developed for 6G, not only in Day-1, but also in Day-2. </w:t>
      </w:r>
      <w:r>
        <w:rPr>
          <w:rFonts w:ascii="Times New Roman" w:hAnsi="Times New Roman" w:hint="eastAsia"/>
          <w:sz w:val="20"/>
          <w:szCs w:val="20"/>
        </w:rPr>
        <w:t>I</w:t>
      </w:r>
      <w:r>
        <w:rPr>
          <w:rFonts w:ascii="Times New Roman" w:hAnsi="Times New Roman"/>
          <w:sz w:val="20"/>
          <w:szCs w:val="20"/>
        </w:rPr>
        <w:t>n order to shed a light for this, one way is to look back at 5G, i.e., which features were developed via normative work.</w:t>
      </w:r>
    </w:p>
    <w:p w14:paraId="0CCF9891" w14:textId="53353781" w:rsidR="00E87EFC" w:rsidRPr="00E87EFC" w:rsidRDefault="00E87EFC" w:rsidP="00E87EFC">
      <w:pPr>
        <w:pStyle w:val="a4"/>
        <w:keepNext/>
        <w:rPr>
          <w:rFonts w:ascii="Times New Roman" w:hAnsi="Times New Roman"/>
          <w:sz w:val="20"/>
          <w:szCs w:val="20"/>
        </w:rPr>
      </w:pPr>
      <w:r w:rsidRPr="00E87EFC">
        <w:rPr>
          <w:rFonts w:ascii="Times New Roman" w:hAnsi="Times New Roman"/>
          <w:sz w:val="20"/>
          <w:szCs w:val="20"/>
        </w:rPr>
        <w:lastRenderedPageBreak/>
        <w:t xml:space="preserve">Table </w:t>
      </w:r>
      <w:r w:rsidRPr="00E87EFC">
        <w:rPr>
          <w:rFonts w:ascii="Times New Roman" w:hAnsi="Times New Roman"/>
          <w:sz w:val="20"/>
          <w:szCs w:val="20"/>
        </w:rPr>
        <w:fldChar w:fldCharType="begin"/>
      </w:r>
      <w:r w:rsidRPr="00E87EFC">
        <w:rPr>
          <w:rFonts w:ascii="Times New Roman" w:hAnsi="Times New Roman"/>
          <w:sz w:val="20"/>
          <w:szCs w:val="20"/>
        </w:rPr>
        <w:instrText xml:space="preserve"> SEQ Table \* ARABIC </w:instrText>
      </w:r>
      <w:r w:rsidRPr="00E87EFC">
        <w:rPr>
          <w:rFonts w:ascii="Times New Roman" w:hAnsi="Times New Roman"/>
          <w:sz w:val="20"/>
          <w:szCs w:val="20"/>
        </w:rPr>
        <w:fldChar w:fldCharType="separate"/>
      </w:r>
      <w:r w:rsidRPr="00E87EFC">
        <w:rPr>
          <w:rFonts w:ascii="Times New Roman" w:hAnsi="Times New Roman"/>
          <w:sz w:val="20"/>
          <w:szCs w:val="20"/>
        </w:rPr>
        <w:t>5</w:t>
      </w:r>
      <w:r w:rsidRPr="00E87EFC">
        <w:rPr>
          <w:rFonts w:ascii="Times New Roman" w:hAnsi="Times New Roman"/>
          <w:sz w:val="20"/>
          <w:szCs w:val="20"/>
        </w:rPr>
        <w:fldChar w:fldCharType="end"/>
      </w:r>
      <w:r w:rsidRPr="00E87EFC">
        <w:rPr>
          <w:rFonts w:ascii="Times New Roman" w:hAnsi="Times New Roman"/>
          <w:sz w:val="20"/>
          <w:szCs w:val="20"/>
        </w:rPr>
        <w:t xml:space="preserve"> Topics for 5G normative work</w:t>
      </w:r>
    </w:p>
    <w:tbl>
      <w:tblPr>
        <w:tblStyle w:val="14"/>
        <w:tblW w:w="9638" w:type="dxa"/>
        <w:tblLook w:val="0420" w:firstRow="1" w:lastRow="0" w:firstColumn="0" w:lastColumn="0" w:noHBand="0" w:noVBand="1"/>
      </w:tblPr>
      <w:tblGrid>
        <w:gridCol w:w="4819"/>
        <w:gridCol w:w="4819"/>
      </w:tblGrid>
      <w:tr w:rsidR="0098422D" w:rsidRPr="002E3AF9" w14:paraId="5204010E" w14:textId="77777777" w:rsidTr="0098422D">
        <w:trPr>
          <w:trHeight w:val="54"/>
        </w:trPr>
        <w:tc>
          <w:tcPr>
            <w:tcW w:w="4819" w:type="dxa"/>
            <w:shd w:val="clear" w:color="auto" w:fill="FFFF00"/>
          </w:tcPr>
          <w:p w14:paraId="3F172670" w14:textId="4C80AA00" w:rsidR="0098422D" w:rsidRPr="002E3AF9" w:rsidRDefault="0098422D"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color w:val="000000" w:themeColor="dark1"/>
                <w:kern w:val="24"/>
                <w:lang w:val="en-US" w:bidi="ar-SA"/>
              </w:rPr>
            </w:pPr>
            <w:r>
              <w:rPr>
                <w:rFonts w:ascii="Times New Roman" w:hAnsi="Times New Roman" w:hint="eastAsia"/>
                <w:color w:val="000000" w:themeColor="dark1"/>
                <w:kern w:val="24"/>
                <w:lang w:val="en-US" w:bidi="ar-SA"/>
              </w:rPr>
              <w:t>T</w:t>
            </w:r>
            <w:r>
              <w:rPr>
                <w:rFonts w:ascii="Times New Roman" w:hAnsi="Times New Roman"/>
                <w:color w:val="000000" w:themeColor="dark1"/>
                <w:kern w:val="24"/>
                <w:lang w:val="en-US" w:bidi="ar-SA"/>
              </w:rPr>
              <w:t>ype-A</w:t>
            </w:r>
          </w:p>
        </w:tc>
        <w:tc>
          <w:tcPr>
            <w:tcW w:w="4819" w:type="dxa"/>
            <w:shd w:val="clear" w:color="auto" w:fill="FFFF00"/>
          </w:tcPr>
          <w:p w14:paraId="762A5B78" w14:textId="5BA65A74" w:rsidR="0098422D" w:rsidRPr="002E3AF9" w:rsidRDefault="0098422D"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color w:val="000000" w:themeColor="dark1"/>
                <w:kern w:val="24"/>
                <w:lang w:val="en-US" w:bidi="ar-SA"/>
              </w:rPr>
            </w:pPr>
            <w:r>
              <w:rPr>
                <w:rFonts w:ascii="Times New Roman" w:hAnsi="Times New Roman" w:hint="eastAsia"/>
                <w:color w:val="000000" w:themeColor="dark1"/>
                <w:kern w:val="24"/>
                <w:lang w:val="en-US" w:bidi="ar-SA"/>
              </w:rPr>
              <w:t>T</w:t>
            </w:r>
            <w:r>
              <w:rPr>
                <w:rFonts w:ascii="Times New Roman" w:hAnsi="Times New Roman"/>
                <w:color w:val="000000" w:themeColor="dark1"/>
                <w:kern w:val="24"/>
                <w:lang w:val="en-US" w:bidi="ar-SA"/>
              </w:rPr>
              <w:t>ype-B</w:t>
            </w:r>
          </w:p>
        </w:tc>
      </w:tr>
      <w:tr w:rsidR="002E3AF9" w:rsidRPr="002E3AF9" w14:paraId="1E4F5B5A" w14:textId="77777777" w:rsidTr="0098422D">
        <w:trPr>
          <w:trHeight w:val="54"/>
        </w:trPr>
        <w:tc>
          <w:tcPr>
            <w:tcW w:w="4819" w:type="dxa"/>
            <w:hideMark/>
          </w:tcPr>
          <w:p w14:paraId="41CD4CC0" w14:textId="62462CE9" w:rsidR="002E3AF9" w:rsidRPr="002E3AF9" w:rsidRDefault="002E3AF9"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NTN</w:t>
            </w:r>
          </w:p>
          <w:p w14:paraId="7C064C85" w14:textId="77777777" w:rsidR="002E3AF9" w:rsidRPr="002E3AF9" w:rsidRDefault="002E3AF9"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Redcap/Wearable</w:t>
            </w:r>
          </w:p>
          <w:p w14:paraId="18B2844D" w14:textId="77777777" w:rsidR="002E3AF9" w:rsidRPr="002E3AF9" w:rsidRDefault="002E3AF9"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M-IoT (NB/A-IoT and etc.)</w:t>
            </w:r>
          </w:p>
          <w:p w14:paraId="138A4CBA" w14:textId="77777777" w:rsidR="002E3AF9" w:rsidRPr="002E3AF9" w:rsidRDefault="002E3AF9"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SL/V2X</w:t>
            </w:r>
          </w:p>
          <w:p w14:paraId="3BAE2B60" w14:textId="77777777" w:rsidR="002E3AF9" w:rsidRPr="002E3AF9" w:rsidRDefault="002E3AF9"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UAV</w:t>
            </w:r>
          </w:p>
          <w:p w14:paraId="7533492E" w14:textId="77777777" w:rsidR="002E3AF9" w:rsidRDefault="002E3AF9"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color w:val="000000" w:themeColor="dark1"/>
                <w:kern w:val="24"/>
                <w:lang w:val="en-US" w:bidi="ar-SA"/>
              </w:rPr>
            </w:pPr>
            <w:r w:rsidRPr="002E3AF9">
              <w:rPr>
                <w:rFonts w:ascii="Times New Roman" w:hAnsi="Times New Roman"/>
                <w:color w:val="000000" w:themeColor="dark1"/>
                <w:kern w:val="24"/>
                <w:lang w:val="en-US" w:bidi="ar-SA"/>
              </w:rPr>
              <w:t>HRLLC</w:t>
            </w:r>
          </w:p>
          <w:p w14:paraId="31879B6D" w14:textId="77777777" w:rsidR="002E3AF9" w:rsidRDefault="002E3AF9"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color w:val="000000" w:themeColor="dark1"/>
                <w:kern w:val="24"/>
                <w:lang w:val="en-US" w:bidi="ar-SA"/>
              </w:rPr>
            </w:pPr>
            <w:r>
              <w:rPr>
                <w:rFonts w:ascii="Times New Roman" w:hAnsi="Times New Roman" w:hint="eastAsia"/>
                <w:color w:val="000000" w:themeColor="dark1"/>
                <w:kern w:val="24"/>
                <w:lang w:val="en-US" w:bidi="ar-SA"/>
              </w:rPr>
              <w:t>I</w:t>
            </w:r>
            <w:r>
              <w:rPr>
                <w:rFonts w:ascii="Times New Roman" w:hAnsi="Times New Roman"/>
                <w:color w:val="000000" w:themeColor="dark1"/>
                <w:kern w:val="24"/>
                <w:lang w:val="en-US" w:bidi="ar-SA"/>
              </w:rPr>
              <w:t>AB</w:t>
            </w:r>
          </w:p>
          <w:p w14:paraId="3FCE5D14" w14:textId="77777777" w:rsidR="002E3AF9" w:rsidRDefault="002E3AF9"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color w:val="000000" w:themeColor="dark1"/>
                <w:kern w:val="24"/>
                <w:lang w:val="en-US" w:bidi="ar-SA"/>
              </w:rPr>
            </w:pPr>
            <w:r>
              <w:rPr>
                <w:rFonts w:ascii="Times New Roman" w:hAnsi="Times New Roman" w:hint="eastAsia"/>
                <w:color w:val="000000" w:themeColor="dark1"/>
                <w:kern w:val="24"/>
                <w:lang w:val="en-US" w:bidi="ar-SA"/>
              </w:rPr>
              <w:t>N</w:t>
            </w:r>
            <w:r>
              <w:rPr>
                <w:rFonts w:ascii="Times New Roman" w:hAnsi="Times New Roman"/>
                <w:color w:val="000000" w:themeColor="dark1"/>
                <w:kern w:val="24"/>
                <w:lang w:val="en-US" w:bidi="ar-SA"/>
              </w:rPr>
              <w:t>CR</w:t>
            </w:r>
          </w:p>
          <w:p w14:paraId="23C2D75F" w14:textId="128BCEF7" w:rsidR="002E3AF9" w:rsidRPr="002E3AF9" w:rsidRDefault="002E3AF9"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color w:val="000000" w:themeColor="dark1"/>
                <w:kern w:val="24"/>
                <w:lang w:val="en-US" w:bidi="ar-SA"/>
              </w:rPr>
            </w:pPr>
            <w:r>
              <w:rPr>
                <w:rFonts w:ascii="Times New Roman" w:hAnsi="Times New Roman" w:hint="eastAsia"/>
                <w:color w:val="000000" w:themeColor="dark1"/>
                <w:kern w:val="24"/>
                <w:lang w:val="en-US" w:bidi="ar-SA"/>
              </w:rPr>
              <w:t>M</w:t>
            </w:r>
            <w:r>
              <w:rPr>
                <w:rFonts w:ascii="Times New Roman" w:hAnsi="Times New Roman"/>
                <w:color w:val="000000" w:themeColor="dark1"/>
                <w:kern w:val="24"/>
                <w:lang w:val="en-US" w:bidi="ar-SA"/>
              </w:rPr>
              <w:t>BMS</w:t>
            </w:r>
          </w:p>
        </w:tc>
        <w:tc>
          <w:tcPr>
            <w:tcW w:w="4819" w:type="dxa"/>
            <w:hideMark/>
          </w:tcPr>
          <w:p w14:paraId="04CD14A8" w14:textId="77777777" w:rsidR="002E3AF9" w:rsidRPr="002E3AF9" w:rsidRDefault="002E3AF9"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AIML</w:t>
            </w:r>
          </w:p>
          <w:p w14:paraId="4A9E2CE6" w14:textId="77777777" w:rsidR="002E3AF9" w:rsidRPr="002E3AF9" w:rsidRDefault="002E3AF9"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Mobility</w:t>
            </w:r>
          </w:p>
          <w:p w14:paraId="312D526A" w14:textId="77777777" w:rsidR="002E3AF9" w:rsidRPr="002E3AF9" w:rsidRDefault="002E3AF9"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MIMO</w:t>
            </w:r>
          </w:p>
          <w:p w14:paraId="32BF84B3" w14:textId="77777777" w:rsidR="002E3AF9" w:rsidRPr="002E3AF9" w:rsidRDefault="002E3AF9"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 xml:space="preserve">Coverage </w:t>
            </w:r>
            <w:proofErr w:type="spellStart"/>
            <w:r w:rsidRPr="002E3AF9">
              <w:rPr>
                <w:rFonts w:ascii="Times New Roman" w:hAnsi="Times New Roman"/>
                <w:color w:val="000000" w:themeColor="dark1"/>
                <w:kern w:val="24"/>
                <w:lang w:val="en-US" w:bidi="ar-SA"/>
              </w:rPr>
              <w:t>Enh</w:t>
            </w:r>
            <w:proofErr w:type="spellEnd"/>
          </w:p>
          <w:p w14:paraId="785298D9" w14:textId="77777777" w:rsidR="002E3AF9" w:rsidRPr="002E3AF9" w:rsidRDefault="002E3AF9"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Energy Efficiency</w:t>
            </w:r>
          </w:p>
          <w:p w14:paraId="13BEA429" w14:textId="77777777" w:rsidR="002E3AF9" w:rsidRPr="002E3AF9" w:rsidRDefault="002E3AF9"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New Spectrum (e.g., 71GHz)</w:t>
            </w:r>
          </w:p>
          <w:p w14:paraId="13AC7EF5" w14:textId="77777777" w:rsidR="002E3AF9" w:rsidRPr="002E3AF9" w:rsidRDefault="002E3AF9"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sidRPr="002E3AF9">
              <w:rPr>
                <w:rFonts w:ascii="Times New Roman" w:hAnsi="Times New Roman"/>
                <w:color w:val="000000" w:themeColor="dark1"/>
                <w:kern w:val="24"/>
                <w:lang w:val="en-US" w:bidi="ar-SA"/>
              </w:rPr>
              <w:t>Multi-Carrier</w:t>
            </w:r>
          </w:p>
          <w:p w14:paraId="07C129A9" w14:textId="77777777" w:rsidR="002E3AF9" w:rsidRDefault="002E3AF9"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color w:val="000000" w:themeColor="dark1"/>
                <w:kern w:val="24"/>
                <w:lang w:val="en-US" w:bidi="ar-SA"/>
              </w:rPr>
            </w:pPr>
            <w:r w:rsidRPr="002E3AF9">
              <w:rPr>
                <w:rFonts w:ascii="Times New Roman" w:hAnsi="Times New Roman"/>
                <w:color w:val="000000" w:themeColor="dark1"/>
                <w:kern w:val="24"/>
                <w:lang w:val="en-US" w:bidi="ar-SA"/>
              </w:rPr>
              <w:t>Multi-Connectivity</w:t>
            </w:r>
          </w:p>
          <w:p w14:paraId="47BFB331" w14:textId="77777777" w:rsidR="0098422D" w:rsidRDefault="0098422D"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Pr>
                <w:rFonts w:ascii="Times New Roman" w:hAnsi="Times New Roman" w:hint="eastAsia"/>
                <w:lang w:val="en-US" w:bidi="ar-SA"/>
              </w:rPr>
              <w:t>D</w:t>
            </w:r>
            <w:r>
              <w:rPr>
                <w:rFonts w:ascii="Times New Roman" w:hAnsi="Times New Roman"/>
                <w:lang w:val="en-US" w:bidi="ar-SA"/>
              </w:rPr>
              <w:t>SS/MRSS</w:t>
            </w:r>
          </w:p>
          <w:p w14:paraId="5B8F2A1C" w14:textId="220C2D6E" w:rsidR="0098422D" w:rsidRPr="002E3AF9" w:rsidRDefault="0098422D" w:rsidP="0098422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ascii="Times New Roman" w:hAnsi="Times New Roman"/>
                <w:lang w:val="en-US" w:bidi="ar-SA"/>
              </w:rPr>
            </w:pPr>
            <w:r>
              <w:rPr>
                <w:rFonts w:ascii="Times New Roman" w:hAnsi="Times New Roman" w:hint="eastAsia"/>
                <w:lang w:val="en-US" w:bidi="ar-SA"/>
              </w:rPr>
              <w:t>S</w:t>
            </w:r>
            <w:r>
              <w:rPr>
                <w:rFonts w:ascii="Times New Roman" w:hAnsi="Times New Roman"/>
                <w:lang w:val="en-US" w:bidi="ar-SA"/>
              </w:rPr>
              <w:t>licing</w:t>
            </w:r>
          </w:p>
        </w:tc>
      </w:tr>
    </w:tbl>
    <w:p w14:paraId="49E347D0" w14:textId="1102256E" w:rsidR="002E3AF9" w:rsidRDefault="0098422D" w:rsidP="0098422D">
      <w:pPr>
        <w:spacing w:before="120"/>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our view, the features can be categorized as two types, </w:t>
      </w:r>
      <w:proofErr w:type="gramStart"/>
      <w:r>
        <w:rPr>
          <w:rFonts w:ascii="Times New Roman" w:hAnsi="Times New Roman"/>
          <w:sz w:val="20"/>
          <w:szCs w:val="20"/>
        </w:rPr>
        <w:t>where</w:t>
      </w:r>
      <w:proofErr w:type="gramEnd"/>
      <w:r>
        <w:rPr>
          <w:rFonts w:ascii="Times New Roman" w:hAnsi="Times New Roman"/>
          <w:sz w:val="20"/>
          <w:szCs w:val="20"/>
        </w:rPr>
        <w:t xml:space="preserve"> </w:t>
      </w:r>
    </w:p>
    <w:p w14:paraId="1A62A1F0" w14:textId="516302BE" w:rsidR="0098422D" w:rsidRDefault="0098422D" w:rsidP="0098422D">
      <w:pPr>
        <w:pStyle w:val="afc"/>
        <w:numPr>
          <w:ilvl w:val="0"/>
          <w:numId w:val="25"/>
        </w:numPr>
        <w:spacing w:before="120"/>
        <w:ind w:firstLineChars="0"/>
        <w:jc w:val="left"/>
        <w:rPr>
          <w:rFonts w:ascii="Times New Roman" w:hAnsi="Times New Roman"/>
          <w:sz w:val="20"/>
          <w:szCs w:val="20"/>
        </w:rPr>
      </w:pPr>
      <w:r>
        <w:rPr>
          <w:rFonts w:ascii="Times New Roman" w:hAnsi="Times New Roman"/>
          <w:sz w:val="20"/>
          <w:szCs w:val="20"/>
        </w:rPr>
        <w:t>Type-A is more for verticals, or device-types, which to a large extent has a different form factor, for which it is easier to claim the benefit of modular ASN.1, i.e., the implementation for these verticals / device-types are sort of independent;</w:t>
      </w:r>
    </w:p>
    <w:p w14:paraId="5E6D00DF" w14:textId="2C263E54" w:rsidR="0098422D" w:rsidRPr="0098422D" w:rsidRDefault="0098422D" w:rsidP="0098422D">
      <w:pPr>
        <w:pStyle w:val="afc"/>
        <w:numPr>
          <w:ilvl w:val="0"/>
          <w:numId w:val="25"/>
        </w:numPr>
        <w:spacing w:before="120"/>
        <w:ind w:firstLineChars="0"/>
        <w:jc w:val="left"/>
        <w:rPr>
          <w:rFonts w:ascii="Times New Roman" w:hAnsi="Times New Roman"/>
          <w:sz w:val="20"/>
          <w:szCs w:val="20"/>
        </w:rPr>
      </w:pPr>
      <w:r>
        <w:rPr>
          <w:rFonts w:ascii="Times New Roman" w:hAnsi="Times New Roman"/>
          <w:sz w:val="20"/>
          <w:szCs w:val="20"/>
        </w:rPr>
        <w:t xml:space="preserve">Type-B is more for functions / features, which is not exclusive to each other (not only features within type-B, but also the verticals within type-A). E.g., one cannot ensure one device implementing AIML will not implement Mobility </w:t>
      </w:r>
      <w:proofErr w:type="spellStart"/>
      <w:r>
        <w:rPr>
          <w:rFonts w:ascii="Times New Roman" w:hAnsi="Times New Roman"/>
          <w:sz w:val="20"/>
          <w:szCs w:val="20"/>
        </w:rPr>
        <w:t>Enh</w:t>
      </w:r>
      <w:proofErr w:type="spellEnd"/>
      <w:r>
        <w:rPr>
          <w:rFonts w:ascii="Times New Roman" w:hAnsi="Times New Roman"/>
          <w:sz w:val="20"/>
          <w:szCs w:val="20"/>
        </w:rPr>
        <w:t>, and also one cannot ensure one device implementing MIMO will not implementing NTN.</w:t>
      </w:r>
    </w:p>
    <w:p w14:paraId="41A904E5" w14:textId="4FDD45E5" w:rsidR="0098422D" w:rsidRPr="002E3AF9" w:rsidRDefault="0098422D" w:rsidP="0098422D">
      <w:pPr>
        <w:spacing w:before="12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o that the two types should make a difference in terms of the ASN.1 modularization.</w:t>
      </w:r>
    </w:p>
    <w:p w14:paraId="3CBDEFB0" w14:textId="62B42512" w:rsidR="00B96DB6" w:rsidRDefault="00F54DE6">
      <w:pPr>
        <w:pStyle w:val="Observation"/>
        <w:numPr>
          <w:ilvl w:val="0"/>
          <w:numId w:val="18"/>
        </w:numPr>
        <w:tabs>
          <w:tab w:val="clear" w:pos="1701"/>
        </w:tabs>
        <w:spacing w:before="120"/>
        <w:ind w:left="1701" w:hanging="1701"/>
        <w:rPr>
          <w:rFonts w:ascii="Times New Roman" w:hAnsi="Times New Roman"/>
        </w:rPr>
      </w:pPr>
      <w:bookmarkStart w:id="11" w:name="_Toc213422754"/>
      <w:r>
        <w:rPr>
          <w:rFonts w:ascii="Times New Roman" w:hAnsi="Times New Roman"/>
          <w:lang w:val="en-US"/>
        </w:rPr>
        <w:t xml:space="preserve">Looking back to normative work during 5G, they can be categorized into two categories: </w:t>
      </w:r>
      <w:r>
        <w:br/>
      </w:r>
      <w:r>
        <w:rPr>
          <w:rFonts w:ascii="Times New Roman" w:hAnsi="Times New Roman"/>
          <w:lang w:val="en-US"/>
        </w:rPr>
        <w:t>1) Category-</w:t>
      </w:r>
      <w:r w:rsidR="007A4B10">
        <w:rPr>
          <w:rFonts w:ascii="Times New Roman" w:hAnsi="Times New Roman"/>
          <w:lang w:val="en-US"/>
        </w:rPr>
        <w:t>A</w:t>
      </w:r>
      <w:r>
        <w:rPr>
          <w:rFonts w:ascii="Times New Roman" w:hAnsi="Times New Roman"/>
          <w:lang w:val="en-US"/>
        </w:rPr>
        <w:t xml:space="preserve">: features for a </w:t>
      </w:r>
      <w:r w:rsidR="0098422D">
        <w:rPr>
          <w:rFonts w:ascii="Times New Roman" w:hAnsi="Times New Roman"/>
          <w:lang w:val="en-US"/>
        </w:rPr>
        <w:t xml:space="preserve">verticals / </w:t>
      </w:r>
      <w:r>
        <w:rPr>
          <w:rFonts w:ascii="Times New Roman" w:hAnsi="Times New Roman"/>
          <w:lang w:val="en-US"/>
        </w:rPr>
        <w:t xml:space="preserve">device type that potentially has specific form factor, e.g., NTN, SL/V2x, A/NB/M-IoT, UAV, Redcap, IAB, NCR, MBMS; </w:t>
      </w:r>
      <w:r>
        <w:br/>
      </w:r>
      <w:r>
        <w:rPr>
          <w:rFonts w:ascii="Times New Roman" w:hAnsi="Times New Roman"/>
          <w:lang w:val="en-US"/>
        </w:rPr>
        <w:t>2) Category-</w:t>
      </w:r>
      <w:r w:rsidR="007A4B10">
        <w:rPr>
          <w:rFonts w:ascii="Times New Roman" w:hAnsi="Times New Roman"/>
          <w:lang w:val="en-US"/>
        </w:rPr>
        <w:t>B</w:t>
      </w:r>
      <w:r>
        <w:rPr>
          <w:rFonts w:ascii="Times New Roman" w:hAnsi="Times New Roman"/>
          <w:lang w:val="en-US"/>
        </w:rPr>
        <w:t xml:space="preserve">: features </w:t>
      </w:r>
      <w:r w:rsidR="0098422D">
        <w:rPr>
          <w:rFonts w:ascii="Times New Roman" w:hAnsi="Times New Roman"/>
          <w:lang w:val="en-US"/>
        </w:rPr>
        <w:t xml:space="preserve">/ functions </w:t>
      </w:r>
      <w:r>
        <w:rPr>
          <w:rFonts w:ascii="Times New Roman" w:hAnsi="Times New Roman"/>
          <w:lang w:val="en-US"/>
        </w:rPr>
        <w:t xml:space="preserve">that can be supported by various device types: AIML, Mobility </w:t>
      </w:r>
      <w:proofErr w:type="spellStart"/>
      <w:r>
        <w:rPr>
          <w:rFonts w:ascii="Times New Roman" w:hAnsi="Times New Roman"/>
          <w:lang w:val="en-US"/>
        </w:rPr>
        <w:t>Enh</w:t>
      </w:r>
      <w:proofErr w:type="spellEnd"/>
      <w:r>
        <w:rPr>
          <w:rFonts w:ascii="Times New Roman" w:hAnsi="Times New Roman"/>
          <w:lang w:val="en-US"/>
        </w:rPr>
        <w:t xml:space="preserve">, MIMO, </w:t>
      </w:r>
      <w:r w:rsidR="0098422D">
        <w:rPr>
          <w:rFonts w:ascii="Times New Roman" w:hAnsi="Times New Roman"/>
          <w:lang w:val="en-US"/>
        </w:rPr>
        <w:t>C</w:t>
      </w:r>
      <w:r>
        <w:rPr>
          <w:rFonts w:ascii="Times New Roman" w:hAnsi="Times New Roman"/>
          <w:lang w:val="en-US"/>
        </w:rPr>
        <w:t xml:space="preserve">overage, </w:t>
      </w:r>
      <w:r w:rsidR="0098422D">
        <w:rPr>
          <w:rFonts w:ascii="Times New Roman" w:hAnsi="Times New Roman"/>
          <w:lang w:val="en-US"/>
        </w:rPr>
        <w:t>P</w:t>
      </w:r>
      <w:r>
        <w:rPr>
          <w:rFonts w:ascii="Times New Roman" w:hAnsi="Times New Roman"/>
          <w:lang w:val="en-US"/>
        </w:rPr>
        <w:t xml:space="preserve">ower, DSS, 2-step RACH, SDT, MUSIM, 71GHz, XR, </w:t>
      </w:r>
      <w:r w:rsidR="0098422D">
        <w:rPr>
          <w:rFonts w:ascii="Times New Roman" w:hAnsi="Times New Roman"/>
          <w:lang w:val="en-US"/>
        </w:rPr>
        <w:t>M</w:t>
      </w:r>
      <w:r>
        <w:rPr>
          <w:rFonts w:ascii="Times New Roman" w:hAnsi="Times New Roman"/>
          <w:lang w:val="en-US"/>
        </w:rPr>
        <w:t>ulti-</w:t>
      </w:r>
      <w:r w:rsidR="0098422D">
        <w:rPr>
          <w:rFonts w:ascii="Times New Roman" w:hAnsi="Times New Roman"/>
          <w:lang w:val="en-US"/>
        </w:rPr>
        <w:t>C</w:t>
      </w:r>
      <w:r>
        <w:rPr>
          <w:rFonts w:ascii="Times New Roman" w:hAnsi="Times New Roman"/>
          <w:lang w:val="en-US"/>
        </w:rPr>
        <w:t>arrier/</w:t>
      </w:r>
      <w:r w:rsidR="0098422D">
        <w:rPr>
          <w:rFonts w:ascii="Times New Roman" w:hAnsi="Times New Roman"/>
          <w:lang w:val="en-US"/>
        </w:rPr>
        <w:t>C</w:t>
      </w:r>
      <w:r>
        <w:rPr>
          <w:rFonts w:ascii="Times New Roman" w:hAnsi="Times New Roman"/>
          <w:lang w:val="en-US"/>
        </w:rPr>
        <w:t xml:space="preserve">onnectivity, </w:t>
      </w:r>
      <w:r w:rsidR="0098422D">
        <w:rPr>
          <w:rFonts w:ascii="Times New Roman" w:hAnsi="Times New Roman"/>
          <w:lang w:val="en-US"/>
        </w:rPr>
        <w:t>S</w:t>
      </w:r>
      <w:r>
        <w:rPr>
          <w:rFonts w:ascii="Times New Roman" w:hAnsi="Times New Roman"/>
          <w:lang w:val="en-US"/>
        </w:rPr>
        <w:t>licing.</w:t>
      </w:r>
      <w:bookmarkEnd w:id="11"/>
    </w:p>
    <w:p w14:paraId="47263931" w14:textId="67C8ACBF" w:rsidR="00B96DB6" w:rsidRPr="0098422D" w:rsidRDefault="00F54DE6" w:rsidP="00D7151D">
      <w:pPr>
        <w:pStyle w:val="Observation"/>
        <w:numPr>
          <w:ilvl w:val="0"/>
          <w:numId w:val="18"/>
        </w:numPr>
        <w:tabs>
          <w:tab w:val="clear" w:pos="1701"/>
        </w:tabs>
        <w:spacing w:before="120"/>
        <w:ind w:left="1701" w:hanging="1701"/>
        <w:rPr>
          <w:rFonts w:ascii="Times New Roman" w:hAnsi="Times New Roman"/>
          <w:szCs w:val="20"/>
          <w:lang w:val="en-US"/>
        </w:rPr>
      </w:pPr>
      <w:bookmarkStart w:id="12" w:name="_Toc213422755"/>
      <w:r w:rsidRPr="0098422D">
        <w:rPr>
          <w:rFonts w:ascii="Times New Roman" w:hAnsi="Times New Roman"/>
          <w:lang w:val="en-US"/>
        </w:rPr>
        <w:t>Features for category-</w:t>
      </w:r>
      <w:r w:rsidR="007A4B10">
        <w:rPr>
          <w:rFonts w:ascii="Times New Roman" w:hAnsi="Times New Roman"/>
          <w:lang w:val="en-US"/>
        </w:rPr>
        <w:t>A</w:t>
      </w:r>
      <w:r w:rsidR="007A4B10" w:rsidRPr="0098422D">
        <w:rPr>
          <w:rFonts w:ascii="Times New Roman" w:hAnsi="Times New Roman"/>
          <w:lang w:val="en-US"/>
        </w:rPr>
        <w:t xml:space="preserve"> </w:t>
      </w:r>
      <w:r w:rsidRPr="0098422D">
        <w:rPr>
          <w:rFonts w:ascii="Times New Roman" w:hAnsi="Times New Roman"/>
          <w:lang w:val="en-US"/>
        </w:rPr>
        <w:t>has specific form-factor, and thus motivate a separate track of ASN.1</w:t>
      </w:r>
      <w:r w:rsidR="0098422D">
        <w:rPr>
          <w:rFonts w:ascii="Times New Roman" w:hAnsi="Times New Roman"/>
        </w:rPr>
        <w:t>.</w:t>
      </w:r>
      <w:bookmarkEnd w:id="12"/>
    </w:p>
    <w:p w14:paraId="206CD8B5" w14:textId="7ECB84B0" w:rsidR="00B96DB6" w:rsidRDefault="007A4B10">
      <w:pPr>
        <w:spacing w:before="120"/>
        <w:jc w:val="left"/>
        <w:rPr>
          <w:rFonts w:ascii="Times New Roman" w:hAnsi="Times New Roman"/>
          <w:sz w:val="20"/>
          <w:szCs w:val="20"/>
        </w:rPr>
      </w:pPr>
      <w:r w:rsidRPr="00E87EFC">
        <w:rPr>
          <w:rFonts w:ascii="Times New Roman" w:hAnsi="Times New Roman" w:hint="eastAsia"/>
          <w:sz w:val="20"/>
          <w:szCs w:val="20"/>
        </w:rPr>
        <w:t>F</w:t>
      </w:r>
      <w:r w:rsidRPr="00E87EFC">
        <w:rPr>
          <w:rFonts w:ascii="Times New Roman" w:hAnsi="Times New Roman"/>
          <w:sz w:val="20"/>
          <w:szCs w:val="20"/>
        </w:rPr>
        <w:t xml:space="preserve">or the </w:t>
      </w:r>
      <w:r>
        <w:rPr>
          <w:rFonts w:ascii="Times New Roman" w:hAnsi="Times New Roman"/>
          <w:sz w:val="20"/>
          <w:szCs w:val="20"/>
        </w:rPr>
        <w:t>category-B</w:t>
      </w:r>
    </w:p>
    <w:p w14:paraId="60AE5FD4" w14:textId="2A31ABCE" w:rsidR="007A4B10" w:rsidRDefault="007A4B10" w:rsidP="007A4B10">
      <w:pPr>
        <w:pStyle w:val="afc"/>
        <w:numPr>
          <w:ilvl w:val="0"/>
          <w:numId w:val="28"/>
        </w:numPr>
        <w:spacing w:before="120"/>
        <w:ind w:firstLineChars="0"/>
        <w:jc w:val="left"/>
        <w:rPr>
          <w:rFonts w:ascii="Times New Roman" w:hAnsi="Times New Roman"/>
          <w:sz w:val="20"/>
          <w:szCs w:val="20"/>
        </w:rPr>
      </w:pPr>
      <w:r>
        <w:rPr>
          <w:rFonts w:ascii="Times New Roman" w:hAnsi="Times New Roman"/>
          <w:sz w:val="20"/>
          <w:szCs w:val="20"/>
        </w:rPr>
        <w:t xml:space="preserve">On the one hand, there could be some motivation to adopt the modular ASN.1 design, </w:t>
      </w:r>
      <w:r w:rsidR="00406514">
        <w:rPr>
          <w:rFonts w:ascii="Times New Roman" w:hAnsi="Times New Roman"/>
          <w:sz w:val="20"/>
          <w:szCs w:val="20"/>
        </w:rPr>
        <w:t>if there is one feature which is not mandatory to all device-types, so that the implementation of the feature can be independent / decoupled from the core functions</w:t>
      </w:r>
      <w:r>
        <w:rPr>
          <w:rFonts w:ascii="Times New Roman" w:hAnsi="Times New Roman"/>
          <w:sz w:val="20"/>
          <w:szCs w:val="20"/>
        </w:rPr>
        <w:t>;</w:t>
      </w:r>
    </w:p>
    <w:p w14:paraId="4252BB78" w14:textId="778300D0" w:rsidR="007A4B10" w:rsidRDefault="007A4B10" w:rsidP="007A4B10">
      <w:pPr>
        <w:pStyle w:val="afc"/>
        <w:numPr>
          <w:ilvl w:val="0"/>
          <w:numId w:val="28"/>
        </w:numPr>
        <w:spacing w:before="120"/>
        <w:ind w:firstLineChars="0"/>
        <w:jc w:val="left"/>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n the other hand, considering that R21 would only focus on critical features that are essential for Day-1 release of 6GR, so it is hard to claim which feature(s) are optional for a specific device type (which may become clearer though during normative phase)</w:t>
      </w:r>
      <w:r w:rsidR="00CC3B92">
        <w:rPr>
          <w:rFonts w:ascii="Times New Roman" w:hAnsi="Times New Roman"/>
          <w:sz w:val="20"/>
          <w:szCs w:val="20"/>
        </w:rPr>
        <w:t xml:space="preserve"> at the current early stage</w:t>
      </w:r>
      <w:r>
        <w:rPr>
          <w:rFonts w:ascii="Times New Roman" w:hAnsi="Times New Roman"/>
          <w:sz w:val="20"/>
          <w:szCs w:val="20"/>
        </w:rPr>
        <w:t xml:space="preserve">. Furthermore, sometimes it is hard to differentiate which feature a specific parameter </w:t>
      </w:r>
      <w:r w:rsidR="00CC3B92">
        <w:rPr>
          <w:rFonts w:ascii="Times New Roman" w:hAnsi="Times New Roman"/>
          <w:sz w:val="20"/>
          <w:szCs w:val="20"/>
        </w:rPr>
        <w:t>belongs to</w:t>
      </w:r>
      <w:r>
        <w:rPr>
          <w:rFonts w:ascii="Times New Roman" w:hAnsi="Times New Roman"/>
          <w:sz w:val="20"/>
          <w:szCs w:val="20"/>
        </w:rPr>
        <w:t>, i.e., it may be necessary for multiple features.</w:t>
      </w:r>
    </w:p>
    <w:p w14:paraId="0DF2218D" w14:textId="61E5F897" w:rsidR="007A4B10" w:rsidRDefault="007A4B10" w:rsidP="007A4B10">
      <w:pPr>
        <w:spacing w:before="120"/>
        <w:jc w:val="left"/>
        <w:rPr>
          <w:rFonts w:ascii="Times New Roman" w:hAnsi="Times New Roman"/>
          <w:sz w:val="20"/>
          <w:szCs w:val="20"/>
        </w:rPr>
      </w:pPr>
      <w:r>
        <w:rPr>
          <w:rFonts w:ascii="Times New Roman" w:hAnsi="Times New Roman"/>
          <w:sz w:val="20"/>
          <w:szCs w:val="20"/>
        </w:rPr>
        <w:t>So</w:t>
      </w:r>
      <w:r w:rsidR="00CC3B92">
        <w:rPr>
          <w:rFonts w:ascii="Times New Roman" w:hAnsi="Times New Roman"/>
          <w:sz w:val="20"/>
          <w:szCs w:val="20"/>
        </w:rPr>
        <w:t>,</w:t>
      </w:r>
      <w:r>
        <w:rPr>
          <w:rFonts w:ascii="Times New Roman" w:hAnsi="Times New Roman"/>
          <w:sz w:val="20"/>
          <w:szCs w:val="20"/>
        </w:rPr>
        <w:t xml:space="preserve"> it seems even though some modularization is applied </w:t>
      </w:r>
      <w:r w:rsidR="00CC3B92">
        <w:rPr>
          <w:rFonts w:ascii="Times New Roman" w:hAnsi="Times New Roman"/>
          <w:sz w:val="20"/>
          <w:szCs w:val="20"/>
        </w:rPr>
        <w:t>based on</w:t>
      </w:r>
      <w:r>
        <w:rPr>
          <w:rFonts w:ascii="Times New Roman" w:hAnsi="Times New Roman"/>
          <w:sz w:val="20"/>
          <w:szCs w:val="20"/>
        </w:rPr>
        <w:t xml:space="preserve"> category-B, the decoupling extent / level should be smaller / lower than category-A.</w:t>
      </w:r>
    </w:p>
    <w:p w14:paraId="097DEC24" w14:textId="39CE0A4C" w:rsidR="007A4B10" w:rsidRPr="00E87EFC" w:rsidRDefault="007A4B10" w:rsidP="00E87EFC">
      <w:pPr>
        <w:pStyle w:val="Observation"/>
        <w:numPr>
          <w:ilvl w:val="0"/>
          <w:numId w:val="18"/>
        </w:numPr>
        <w:tabs>
          <w:tab w:val="clear" w:pos="1701"/>
        </w:tabs>
        <w:spacing w:before="120"/>
        <w:ind w:left="1701" w:hanging="1701"/>
        <w:rPr>
          <w:rFonts w:ascii="Times New Roman" w:hAnsi="Times New Roman"/>
          <w:lang w:val="en-US"/>
        </w:rPr>
      </w:pPr>
      <w:bookmarkStart w:id="13" w:name="_Toc213422756"/>
      <w:r w:rsidRPr="00E87EFC">
        <w:rPr>
          <w:rFonts w:ascii="Times New Roman" w:hAnsi="Times New Roman" w:hint="eastAsia"/>
          <w:lang w:val="en-US"/>
        </w:rPr>
        <w:t>F</w:t>
      </w:r>
      <w:r w:rsidRPr="00E87EFC">
        <w:rPr>
          <w:rFonts w:ascii="Times New Roman" w:hAnsi="Times New Roman"/>
          <w:lang w:val="en-US"/>
        </w:rPr>
        <w:t xml:space="preserve">eatures for category-B </w:t>
      </w:r>
      <w:r w:rsidR="00406514">
        <w:rPr>
          <w:rFonts w:ascii="Times New Roman" w:hAnsi="Times New Roman"/>
          <w:lang w:val="en-US"/>
        </w:rPr>
        <w:t>motivates more a core-function + additional function type design</w:t>
      </w:r>
      <w:r w:rsidRPr="00E87EFC">
        <w:rPr>
          <w:rFonts w:ascii="Times New Roman" w:hAnsi="Times New Roman"/>
          <w:lang w:val="en-US"/>
        </w:rPr>
        <w:t xml:space="preserve">, </w:t>
      </w:r>
      <w:r w:rsidR="00406514">
        <w:rPr>
          <w:rFonts w:ascii="Times New Roman" w:hAnsi="Times New Roman"/>
          <w:lang w:val="en-US"/>
        </w:rPr>
        <w:t>yet</w:t>
      </w:r>
      <w:r w:rsidRPr="00E87EFC">
        <w:rPr>
          <w:rFonts w:ascii="Times New Roman" w:hAnsi="Times New Roman"/>
          <w:lang w:val="en-US"/>
        </w:rPr>
        <w:t xml:space="preserve"> it is highly dependent on the normative phase for 6GR to understand, e.g., which feature(s) are to be included</w:t>
      </w:r>
      <w:r w:rsidR="00406514">
        <w:rPr>
          <w:rFonts w:ascii="Times New Roman" w:hAnsi="Times New Roman"/>
          <w:lang w:val="en-US"/>
        </w:rPr>
        <w:t xml:space="preserve"> as core (or additional/optional) functionality</w:t>
      </w:r>
      <w:r w:rsidRPr="00E87EFC">
        <w:rPr>
          <w:rFonts w:ascii="Times New Roman" w:hAnsi="Times New Roman"/>
          <w:lang w:val="en-US"/>
        </w:rPr>
        <w:t>.</w:t>
      </w:r>
      <w:bookmarkEnd w:id="13"/>
    </w:p>
    <w:p w14:paraId="4CFC1C03" w14:textId="77777777" w:rsidR="007A4B10" w:rsidRPr="00E87EFC" w:rsidRDefault="007A4B10">
      <w:pPr>
        <w:spacing w:before="120"/>
        <w:jc w:val="left"/>
        <w:rPr>
          <w:rFonts w:ascii="Times New Roman" w:hAnsi="Times New Roman"/>
          <w:sz w:val="20"/>
          <w:szCs w:val="20"/>
        </w:rPr>
      </w:pPr>
    </w:p>
    <w:p w14:paraId="0AC24B4F" w14:textId="40E88B02" w:rsidR="00B96DB6" w:rsidRDefault="0098422D">
      <w:pPr>
        <w:spacing w:before="120"/>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nd thus, it is straightforward that type-A should be the base of ASN.1 modularization.</w:t>
      </w:r>
    </w:p>
    <w:p w14:paraId="5ACFC7FA" w14:textId="4CAAC46E" w:rsidR="00B96DB6" w:rsidRPr="001E1A1E" w:rsidRDefault="00F54DE6" w:rsidP="001E1A1E">
      <w:pPr>
        <w:pStyle w:val="Proposal"/>
        <w:numPr>
          <w:ilvl w:val="0"/>
          <w:numId w:val="19"/>
        </w:numPr>
        <w:tabs>
          <w:tab w:val="clear" w:pos="1304"/>
        </w:tabs>
        <w:autoSpaceDE/>
        <w:autoSpaceDN/>
        <w:spacing w:before="120"/>
        <w:ind w:left="1701" w:hanging="1701"/>
        <w:jc w:val="left"/>
        <w:rPr>
          <w:rFonts w:ascii="Times New Roman" w:eastAsia="等线" w:hAnsi="Times New Roman"/>
          <w:lang w:val="en-US"/>
        </w:rPr>
      </w:pPr>
      <w:bookmarkStart w:id="14" w:name="_Toc213422759"/>
      <w:r>
        <w:rPr>
          <w:rFonts w:ascii="Times New Roman" w:eastAsia="等线" w:hAnsi="Times New Roman"/>
          <w:lang w:val="en-US"/>
        </w:rPr>
        <w:t>For 6G ASN.1 design, R2 study to adopt modular ASN.1 design</w:t>
      </w:r>
      <w:r w:rsidR="00406514">
        <w:rPr>
          <w:rFonts w:ascii="Times New Roman" w:eastAsia="等线" w:hAnsi="Times New Roman"/>
          <w:lang w:val="en-US"/>
        </w:rPr>
        <w:t xml:space="preserve"> </w:t>
      </w:r>
      <w:r w:rsidR="007A4B10">
        <w:rPr>
          <w:rFonts w:ascii="Times New Roman" w:eastAsia="等线" w:hAnsi="Times New Roman"/>
          <w:lang w:val="en-US"/>
        </w:rPr>
        <w:t xml:space="preserve">based on </w:t>
      </w:r>
      <w:r w:rsidR="0098422D">
        <w:rPr>
          <w:rFonts w:ascii="Times New Roman" w:eastAsia="等线" w:hAnsi="Times New Roman"/>
          <w:lang w:val="en-US"/>
        </w:rPr>
        <w:t xml:space="preserve">verticals / </w:t>
      </w:r>
      <w:r>
        <w:rPr>
          <w:rFonts w:ascii="Times New Roman" w:eastAsia="等线" w:hAnsi="Times New Roman"/>
          <w:lang w:val="en-US"/>
        </w:rPr>
        <w:t>device-types of different form factor</w:t>
      </w:r>
      <w:r w:rsidR="00406514">
        <w:rPr>
          <w:rFonts w:ascii="Times New Roman" w:eastAsia="等线" w:hAnsi="Times New Roman"/>
          <w:lang w:val="en-US"/>
        </w:rPr>
        <w:t xml:space="preserve">, </w:t>
      </w:r>
      <w:r w:rsidR="00406514">
        <w:rPr>
          <w:rFonts w:ascii="Times New Roman" w:eastAsia="等线" w:hAnsi="Times New Roman"/>
          <w:lang w:val="en-US"/>
        </w:rPr>
        <w:t>to decouple the RRC design</w:t>
      </w:r>
      <w:r w:rsidR="0098422D">
        <w:rPr>
          <w:rFonts w:ascii="Times New Roman" w:eastAsia="等线" w:hAnsi="Times New Roman"/>
          <w:lang w:val="en-US"/>
        </w:rPr>
        <w:t>.</w:t>
      </w:r>
      <w:r>
        <w:rPr>
          <w:rFonts w:ascii="Times New Roman" w:eastAsia="等线" w:hAnsi="Times New Roman"/>
          <w:lang w:val="en-US"/>
        </w:rPr>
        <w:t xml:space="preserve"> </w:t>
      </w:r>
      <w:r w:rsidRPr="001E1A1E">
        <w:rPr>
          <w:rFonts w:ascii="Times New Roman" w:eastAsia="等线" w:hAnsi="Times New Roman"/>
          <w:lang w:val="en-US"/>
        </w:rPr>
        <w:t>FFS on</w:t>
      </w:r>
      <w:r>
        <w:rPr>
          <w:rFonts w:ascii="Times New Roman" w:eastAsia="等线" w:hAnsi="Times New Roman"/>
          <w:lang w:val="en-US"/>
        </w:rPr>
        <w:t xml:space="preserve"> device-type</w:t>
      </w:r>
      <w:r w:rsidRPr="001E1A1E">
        <w:rPr>
          <w:rFonts w:ascii="Times New Roman" w:eastAsia="等线" w:hAnsi="Times New Roman"/>
          <w:lang w:val="en-US"/>
        </w:rPr>
        <w:t>s</w:t>
      </w:r>
      <w:r>
        <w:rPr>
          <w:rFonts w:ascii="Times New Roman" w:eastAsia="等线" w:hAnsi="Times New Roman"/>
          <w:lang w:val="en-US"/>
        </w:rPr>
        <w:t xml:space="preserve"> </w:t>
      </w:r>
      <w:r w:rsidRPr="001E1A1E">
        <w:rPr>
          <w:rFonts w:ascii="Times New Roman" w:eastAsia="等线" w:hAnsi="Times New Roman"/>
          <w:lang w:val="en-US"/>
        </w:rPr>
        <w:t>(</w:t>
      </w:r>
      <w:r>
        <w:rPr>
          <w:rFonts w:ascii="Times New Roman" w:eastAsia="等线" w:hAnsi="Times New Roman"/>
          <w:lang w:val="en-US"/>
        </w:rPr>
        <w:t>pending progress of RP and other RAN WGs</w:t>
      </w:r>
      <w:r w:rsidRPr="001E1A1E">
        <w:rPr>
          <w:rFonts w:ascii="Times New Roman" w:eastAsia="等线" w:hAnsi="Times New Roman"/>
          <w:lang w:val="en-US"/>
        </w:rPr>
        <w:t>)</w:t>
      </w:r>
      <w:r>
        <w:rPr>
          <w:rFonts w:ascii="Times New Roman" w:eastAsia="等线" w:hAnsi="Times New Roman"/>
          <w:lang w:val="en-US"/>
        </w:rPr>
        <w:t>.</w:t>
      </w:r>
      <w:bookmarkEnd w:id="14"/>
    </w:p>
    <w:p w14:paraId="70379716" w14:textId="26C04BC9" w:rsidR="00B96DB6" w:rsidRPr="001E1A1E" w:rsidRDefault="00F54DE6" w:rsidP="001E1A1E">
      <w:pPr>
        <w:pStyle w:val="Proposal"/>
        <w:numPr>
          <w:ilvl w:val="0"/>
          <w:numId w:val="19"/>
        </w:numPr>
        <w:tabs>
          <w:tab w:val="clear" w:pos="1304"/>
        </w:tabs>
        <w:autoSpaceDE/>
        <w:autoSpaceDN/>
        <w:spacing w:before="120"/>
        <w:ind w:left="1701" w:hanging="1701"/>
        <w:jc w:val="left"/>
        <w:rPr>
          <w:rFonts w:ascii="Times New Roman" w:eastAsia="等线" w:hAnsi="Times New Roman"/>
          <w:lang w:val="en-US"/>
        </w:rPr>
      </w:pPr>
      <w:bookmarkStart w:id="15" w:name="_Toc213422760"/>
      <w:r>
        <w:rPr>
          <w:rFonts w:ascii="Times New Roman" w:eastAsia="等线" w:hAnsi="Times New Roman"/>
          <w:lang w:val="en-US"/>
        </w:rPr>
        <w:t xml:space="preserve">For 6G ASN.1 design, R2 </w:t>
      </w:r>
      <w:r w:rsidR="00406514">
        <w:rPr>
          <w:rFonts w:ascii="Times New Roman" w:eastAsia="等线" w:hAnsi="Times New Roman"/>
          <w:lang w:val="en-US"/>
        </w:rPr>
        <w:t>study to adopt</w:t>
      </w:r>
      <w:r w:rsidR="007A4B10">
        <w:rPr>
          <w:rFonts w:ascii="Times New Roman" w:eastAsia="等线" w:hAnsi="Times New Roman"/>
          <w:lang w:val="en-US"/>
        </w:rPr>
        <w:t xml:space="preserve"> </w:t>
      </w:r>
      <w:r>
        <w:rPr>
          <w:rFonts w:ascii="Times New Roman" w:eastAsia="等线" w:hAnsi="Times New Roman"/>
          <w:lang w:val="en-US"/>
        </w:rPr>
        <w:t xml:space="preserve">modular ASN.1 design </w:t>
      </w:r>
      <w:r w:rsidR="007A4B10">
        <w:rPr>
          <w:rFonts w:ascii="Times New Roman" w:eastAsia="等线" w:hAnsi="Times New Roman"/>
          <w:lang w:val="en-US"/>
        </w:rPr>
        <w:t xml:space="preserve">based on </w:t>
      </w:r>
      <w:r>
        <w:rPr>
          <w:rFonts w:ascii="Times New Roman" w:eastAsia="等线" w:hAnsi="Times New Roman"/>
          <w:lang w:val="en-US"/>
        </w:rPr>
        <w:t xml:space="preserve">features </w:t>
      </w:r>
      <w:r w:rsidR="0098422D">
        <w:rPr>
          <w:rFonts w:ascii="Times New Roman" w:eastAsia="等线" w:hAnsi="Times New Roman"/>
          <w:lang w:val="en-US"/>
        </w:rPr>
        <w:t>/ functions</w:t>
      </w:r>
      <w:r w:rsidR="003C51C2">
        <w:rPr>
          <w:rFonts w:ascii="Times New Roman" w:eastAsia="等线" w:hAnsi="Times New Roman"/>
          <w:lang w:val="en-US"/>
        </w:rPr>
        <w:t xml:space="preserve">, </w:t>
      </w:r>
      <w:r w:rsidR="00406514">
        <w:rPr>
          <w:rFonts w:ascii="Times New Roman" w:eastAsia="等线" w:hAnsi="Times New Roman"/>
          <w:lang w:val="en-US"/>
        </w:rPr>
        <w:t xml:space="preserve">for a minimum / core function set + additional / optional function set. While the decision has to be postponed </w:t>
      </w:r>
      <w:r w:rsidR="003C51C2">
        <w:rPr>
          <w:rFonts w:ascii="Times New Roman" w:eastAsia="等线" w:hAnsi="Times New Roman"/>
          <w:lang w:val="en-US"/>
        </w:rPr>
        <w:t>until it is clearer which features are to be covered for 6GR Day-1 and thus it is clearer whether there is a way to categorize those features</w:t>
      </w:r>
      <w:r>
        <w:rPr>
          <w:rFonts w:ascii="Times New Roman" w:eastAsia="等线" w:hAnsi="Times New Roman"/>
          <w:lang w:val="en-US"/>
        </w:rPr>
        <w:t>.</w:t>
      </w:r>
      <w:bookmarkEnd w:id="15"/>
    </w:p>
    <w:p w14:paraId="1FAC1BF5" w14:textId="4598F744" w:rsidR="00B96DB6" w:rsidRDefault="00B96DB6">
      <w:pPr>
        <w:spacing w:before="120"/>
        <w:jc w:val="left"/>
        <w:rPr>
          <w:rFonts w:ascii="Times New Roman" w:hAnsi="Times New Roman"/>
          <w:sz w:val="20"/>
          <w:szCs w:val="20"/>
        </w:rPr>
      </w:pPr>
    </w:p>
    <w:p w14:paraId="1852B3F0" w14:textId="26D2913B" w:rsidR="0098422D" w:rsidRDefault="0098422D">
      <w:pPr>
        <w:spacing w:before="120"/>
        <w:jc w:val="left"/>
        <w:rPr>
          <w:rFonts w:ascii="Times New Roman" w:hAnsi="Times New Roman"/>
          <w:sz w:val="20"/>
          <w:szCs w:val="20"/>
        </w:rPr>
      </w:pPr>
      <w:r>
        <w:rPr>
          <w:rFonts w:ascii="Times New Roman" w:hAnsi="Times New Roman" w:hint="eastAsia"/>
          <w:sz w:val="20"/>
          <w:szCs w:val="20"/>
        </w:rPr>
        <w:lastRenderedPageBreak/>
        <w:t>T</w:t>
      </w:r>
      <w:r>
        <w:rPr>
          <w:rFonts w:ascii="Times New Roman" w:hAnsi="Times New Roman"/>
          <w:sz w:val="20"/>
          <w:szCs w:val="20"/>
        </w:rPr>
        <w:t>hen the next step is how to implement the modularized ASN.1, which can be in different forms</w:t>
      </w:r>
    </w:p>
    <w:p w14:paraId="771A44F2" w14:textId="1C7F8C18" w:rsidR="0098422D" w:rsidRDefault="0098422D" w:rsidP="0098422D">
      <w:pPr>
        <w:pStyle w:val="afc"/>
        <w:numPr>
          <w:ilvl w:val="0"/>
          <w:numId w:val="26"/>
        </w:numPr>
        <w:spacing w:before="120"/>
        <w:ind w:firstLineChars="0"/>
        <w:jc w:val="left"/>
        <w:rPr>
          <w:rFonts w:ascii="Times New Roman" w:hAnsi="Times New Roman"/>
          <w:sz w:val="20"/>
          <w:szCs w:val="20"/>
        </w:rPr>
      </w:pPr>
      <w:r>
        <w:rPr>
          <w:rFonts w:ascii="Times New Roman" w:hAnsi="Times New Roman"/>
          <w:sz w:val="20"/>
          <w:szCs w:val="20"/>
        </w:rPr>
        <w:t>(A set of ) IE level</w:t>
      </w:r>
      <w:r w:rsidR="00376ED8">
        <w:rPr>
          <w:rFonts w:ascii="Times New Roman" w:hAnsi="Times New Roman"/>
          <w:sz w:val="20"/>
          <w:szCs w:val="20"/>
        </w:rPr>
        <w:t>: Within the same message, independent IE threads for the different cases;</w:t>
      </w:r>
    </w:p>
    <w:p w14:paraId="19B49515" w14:textId="48DBA337" w:rsidR="00376ED8" w:rsidRDefault="00376ED8" w:rsidP="0098422D">
      <w:pPr>
        <w:pStyle w:val="afc"/>
        <w:numPr>
          <w:ilvl w:val="0"/>
          <w:numId w:val="26"/>
        </w:numPr>
        <w:spacing w:before="120"/>
        <w:ind w:firstLineChars="0"/>
        <w:jc w:val="left"/>
        <w:rPr>
          <w:rFonts w:ascii="Times New Roman" w:hAnsi="Times New Roman"/>
          <w:sz w:val="20"/>
          <w:szCs w:val="20"/>
        </w:rPr>
      </w:pPr>
      <w:r>
        <w:rPr>
          <w:rFonts w:ascii="Times New Roman" w:hAnsi="Times New Roman" w:hint="eastAsia"/>
          <w:sz w:val="20"/>
          <w:szCs w:val="20"/>
        </w:rPr>
        <w:t>R</w:t>
      </w:r>
      <w:r>
        <w:rPr>
          <w:rFonts w:ascii="Times New Roman" w:hAnsi="Times New Roman"/>
          <w:sz w:val="20"/>
          <w:szCs w:val="20"/>
        </w:rPr>
        <w:t>RC Message level: Within the same RRC modular in the same specification, to define separate RRC messages (and thus separate procedures) for the different cases;</w:t>
      </w:r>
    </w:p>
    <w:p w14:paraId="3CF5A805" w14:textId="012B5F4A" w:rsidR="00376ED8" w:rsidRDefault="00CC3B92" w:rsidP="0098422D">
      <w:pPr>
        <w:pStyle w:val="afc"/>
        <w:numPr>
          <w:ilvl w:val="0"/>
          <w:numId w:val="26"/>
        </w:numPr>
        <w:spacing w:before="120"/>
        <w:ind w:firstLineChars="0"/>
        <w:jc w:val="left"/>
        <w:rPr>
          <w:rFonts w:ascii="Times New Roman" w:hAnsi="Times New Roman"/>
          <w:sz w:val="20"/>
          <w:szCs w:val="20"/>
        </w:rPr>
      </w:pPr>
      <w:r>
        <w:rPr>
          <w:rFonts w:ascii="Times New Roman" w:hAnsi="Times New Roman"/>
          <w:sz w:val="20"/>
          <w:szCs w:val="20"/>
        </w:rPr>
        <w:t>ASN.1</w:t>
      </w:r>
      <w:r w:rsidR="00376ED8">
        <w:rPr>
          <w:rFonts w:ascii="Times New Roman" w:hAnsi="Times New Roman"/>
          <w:sz w:val="20"/>
          <w:szCs w:val="20"/>
        </w:rPr>
        <w:t xml:space="preserve"> modul</w:t>
      </w:r>
      <w:r>
        <w:rPr>
          <w:rFonts w:ascii="Times New Roman" w:hAnsi="Times New Roman"/>
          <w:sz w:val="20"/>
          <w:szCs w:val="20"/>
        </w:rPr>
        <w:t>e</w:t>
      </w:r>
      <w:r w:rsidR="00376ED8">
        <w:rPr>
          <w:rFonts w:ascii="Times New Roman" w:hAnsi="Times New Roman"/>
          <w:sz w:val="20"/>
          <w:szCs w:val="20"/>
        </w:rPr>
        <w:t xml:space="preserve"> level: Within the same specification, to define different RRC modular, for different cases;</w:t>
      </w:r>
    </w:p>
    <w:p w14:paraId="41340334" w14:textId="67C68EFF" w:rsidR="00376ED8" w:rsidRDefault="00376ED8" w:rsidP="0098422D">
      <w:pPr>
        <w:pStyle w:val="afc"/>
        <w:numPr>
          <w:ilvl w:val="0"/>
          <w:numId w:val="26"/>
        </w:numPr>
        <w:spacing w:before="120"/>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pecification level: The extreme way is to separate the specification for different cases, so that helps the industry from the very beginning.</w:t>
      </w:r>
    </w:p>
    <w:p w14:paraId="4768A98C" w14:textId="55D726AF" w:rsidR="00CC3B92" w:rsidRPr="00CC3B92" w:rsidRDefault="00CC3B92" w:rsidP="00CC3B92">
      <w:pPr>
        <w:spacing w:before="120"/>
        <w:jc w:val="left"/>
        <w:rPr>
          <w:rFonts w:ascii="Times New Roman" w:hAnsi="Times New Roman"/>
          <w:sz w:val="20"/>
          <w:szCs w:val="20"/>
        </w:rPr>
      </w:pPr>
      <w:r>
        <w:rPr>
          <w:rFonts w:ascii="Times New Roman" w:hAnsi="Times New Roman" w:hint="eastAsia"/>
          <w:sz w:val="20"/>
          <w:szCs w:val="20"/>
        </w:rPr>
        <w:t>And</w:t>
      </w:r>
      <w:r>
        <w:rPr>
          <w:rFonts w:ascii="Times New Roman" w:hAnsi="Times New Roman"/>
          <w:sz w:val="20"/>
          <w:szCs w:val="20"/>
        </w:rPr>
        <w:t xml:space="preserve"> if both category-A and B are adopted, likely different level of modularization is to be applied accordingly.</w:t>
      </w:r>
    </w:p>
    <w:p w14:paraId="62BB2270" w14:textId="7C7633E5" w:rsidR="00376ED8" w:rsidRPr="00376ED8" w:rsidRDefault="00376ED8" w:rsidP="00376ED8">
      <w:pPr>
        <w:pStyle w:val="Proposal"/>
        <w:numPr>
          <w:ilvl w:val="0"/>
          <w:numId w:val="19"/>
        </w:numPr>
        <w:tabs>
          <w:tab w:val="clear" w:pos="1304"/>
        </w:tabs>
        <w:autoSpaceDE/>
        <w:autoSpaceDN/>
        <w:spacing w:before="120"/>
        <w:ind w:left="1701" w:hanging="1701"/>
        <w:jc w:val="left"/>
        <w:rPr>
          <w:rFonts w:ascii="Times New Roman" w:eastAsia="等线" w:hAnsi="Times New Roman"/>
          <w:lang w:val="en-US"/>
        </w:rPr>
      </w:pPr>
      <w:bookmarkStart w:id="16" w:name="_Toc213422761"/>
      <w:r w:rsidRPr="00376ED8">
        <w:rPr>
          <w:rFonts w:ascii="Times New Roman" w:eastAsia="等线" w:hAnsi="Times New Roman"/>
          <w:lang w:val="en-US"/>
        </w:rPr>
        <w:t xml:space="preserve">For 6G ASN.1 modularization, R2 study to which level the modularization is to be done, e.g., IE structure level, RRC message level, </w:t>
      </w:r>
      <w:r w:rsidR="00CC3B92">
        <w:rPr>
          <w:rFonts w:ascii="Times New Roman" w:eastAsia="等线" w:hAnsi="Times New Roman"/>
          <w:lang w:val="en-US"/>
        </w:rPr>
        <w:t>ASN.1</w:t>
      </w:r>
      <w:r w:rsidRPr="00376ED8">
        <w:rPr>
          <w:rFonts w:ascii="Times New Roman" w:eastAsia="等线" w:hAnsi="Times New Roman"/>
          <w:lang w:val="en-US"/>
        </w:rPr>
        <w:t xml:space="preserve"> modul</w:t>
      </w:r>
      <w:r w:rsidR="00CC3B92">
        <w:rPr>
          <w:rFonts w:ascii="Times New Roman" w:eastAsia="等线" w:hAnsi="Times New Roman"/>
          <w:lang w:val="en-US"/>
        </w:rPr>
        <w:t>e</w:t>
      </w:r>
      <w:r w:rsidRPr="00376ED8">
        <w:rPr>
          <w:rFonts w:ascii="Times New Roman" w:eastAsia="等线" w:hAnsi="Times New Roman"/>
          <w:lang w:val="en-US"/>
        </w:rPr>
        <w:t xml:space="preserve"> level or specification level.</w:t>
      </w:r>
      <w:bookmarkEnd w:id="16"/>
    </w:p>
    <w:p w14:paraId="63B080CA" w14:textId="77777777" w:rsidR="00376ED8" w:rsidRPr="00376ED8" w:rsidRDefault="00376ED8" w:rsidP="00376ED8">
      <w:pPr>
        <w:spacing w:before="120"/>
        <w:jc w:val="left"/>
        <w:rPr>
          <w:rFonts w:ascii="Times New Roman" w:hAnsi="Times New Roman"/>
          <w:sz w:val="20"/>
          <w:szCs w:val="20"/>
        </w:rPr>
      </w:pPr>
    </w:p>
    <w:p w14:paraId="0FF38B60" w14:textId="77777777" w:rsidR="00B96DB6" w:rsidRDefault="00F54DE6">
      <w:pPr>
        <w:pStyle w:val="1"/>
      </w:pPr>
      <w:r>
        <w:t>Conclusion</w:t>
      </w:r>
    </w:p>
    <w:p w14:paraId="0D3699B3" w14:textId="6A365F49" w:rsidR="00B96DB6" w:rsidRDefault="00F54DE6">
      <w:pPr>
        <w:pStyle w:val="ac"/>
        <w:rPr>
          <w:rFonts w:ascii="Times New Roman" w:hAnsi="Times New Roman"/>
        </w:rPr>
      </w:pPr>
      <w:r>
        <w:rPr>
          <w:rFonts w:ascii="Times New Roman" w:hAnsi="Times New Roman"/>
        </w:rPr>
        <w:t>Based on the discussion in section2, we have following proposals:</w:t>
      </w:r>
    </w:p>
    <w:p w14:paraId="42F2658F" w14:textId="682F0A52" w:rsidR="00917963" w:rsidRDefault="00917963">
      <w:pPr>
        <w:overflowPunct/>
        <w:autoSpaceDE/>
        <w:autoSpaceDN/>
        <w:adjustRightInd/>
        <w:spacing w:after="0"/>
        <w:jc w:val="left"/>
        <w:rPr>
          <w:rFonts w:ascii="Times New Roman" w:hAnsi="Times New Roman"/>
        </w:rPr>
      </w:pPr>
      <w:r>
        <w:rPr>
          <w:rFonts w:ascii="Times New Roman" w:hAnsi="Times New Roman"/>
        </w:rPr>
        <w:br w:type="page"/>
      </w:r>
    </w:p>
    <w:p w14:paraId="6FABD0CA" w14:textId="77777777" w:rsidR="00917963" w:rsidRDefault="00917963">
      <w:pPr>
        <w:pStyle w:val="ac"/>
        <w:rPr>
          <w:rFonts w:ascii="Times New Roman" w:hAnsi="Times New Roman"/>
        </w:rPr>
      </w:pPr>
    </w:p>
    <w:p w14:paraId="341A27B8" w14:textId="3C26D400" w:rsidR="00406514" w:rsidRDefault="00917963" w:rsidP="00406514">
      <w:pPr>
        <w:pStyle w:val="TOC1"/>
        <w:ind w:left="1699" w:hangingChars="806" w:hanging="1699"/>
        <w:rPr>
          <w:rFonts w:asciiTheme="minorHAnsi" w:eastAsiaTheme="minorEastAsia" w:hAnsiTheme="minorHAnsi" w:cstheme="minorBidi"/>
          <w:b w:val="0"/>
          <w:noProof/>
          <w:kern w:val="2"/>
          <w:szCs w:val="22"/>
          <w:lang w:val="en-US" w:bidi="ar-SA"/>
        </w:rPr>
      </w:pPr>
      <w:r>
        <w:rPr>
          <w:rFonts w:ascii="Times New Roman" w:hAnsi="Times New Roman"/>
        </w:rPr>
        <w:fldChar w:fldCharType="begin"/>
      </w:r>
      <w:r>
        <w:rPr>
          <w:rFonts w:ascii="Times New Roman" w:hAnsi="Times New Roman"/>
        </w:rPr>
        <w:instrText xml:space="preserve"> TOC \n \h \z \t "Observation,1" </w:instrText>
      </w:r>
      <w:r>
        <w:rPr>
          <w:rFonts w:ascii="Times New Roman" w:hAnsi="Times New Roman"/>
        </w:rPr>
        <w:fldChar w:fldCharType="separate"/>
      </w:r>
      <w:hyperlink w:anchor="_Toc213422748" w:history="1">
        <w:r w:rsidR="00406514" w:rsidRPr="00777408">
          <w:rPr>
            <w:rStyle w:val="af2"/>
            <w:rFonts w:ascii="Times New Roman" w:hAnsi="Times New Roman"/>
            <w:noProof/>
            <w:lang w:val="en-US"/>
          </w:rPr>
          <w:t>Observation 1</w:t>
        </w:r>
        <w:r w:rsidR="00406514">
          <w:rPr>
            <w:rFonts w:asciiTheme="minorHAnsi" w:eastAsiaTheme="minorEastAsia" w:hAnsiTheme="minorHAnsi" w:cstheme="minorBidi"/>
            <w:b w:val="0"/>
            <w:noProof/>
            <w:kern w:val="2"/>
            <w:szCs w:val="22"/>
            <w:lang w:val="en-US" w:bidi="ar-SA"/>
          </w:rPr>
          <w:tab/>
        </w:r>
        <w:r w:rsidR="00406514" w:rsidRPr="00777408">
          <w:rPr>
            <w:rStyle w:val="af2"/>
            <w:rFonts w:ascii="Times New Roman" w:hAnsi="Times New Roman"/>
            <w:noProof/>
            <w:lang w:val="en-US"/>
          </w:rPr>
          <w:t>Cond is a very useful tool, to restrict the parameter combinations that UE has to tackle with.</w:t>
        </w:r>
      </w:hyperlink>
    </w:p>
    <w:p w14:paraId="6A7282C7" w14:textId="69D75E36" w:rsidR="00406514" w:rsidRDefault="00406514" w:rsidP="00406514">
      <w:pPr>
        <w:pStyle w:val="TOC1"/>
        <w:ind w:left="1699" w:hangingChars="806" w:hanging="1699"/>
        <w:rPr>
          <w:rFonts w:asciiTheme="minorHAnsi" w:eastAsiaTheme="minorEastAsia" w:hAnsiTheme="minorHAnsi" w:cstheme="minorBidi"/>
          <w:b w:val="0"/>
          <w:noProof/>
          <w:kern w:val="2"/>
          <w:szCs w:val="22"/>
          <w:lang w:val="en-US" w:bidi="ar-SA"/>
        </w:rPr>
      </w:pPr>
      <w:hyperlink w:anchor="_Toc213422749" w:history="1">
        <w:r w:rsidRPr="00777408">
          <w:rPr>
            <w:rStyle w:val="af2"/>
            <w:rFonts w:ascii="Times New Roman" w:hAnsi="Times New Roman"/>
            <w:noProof/>
            <w:lang w:val="en-US"/>
          </w:rPr>
          <w:t>Observation 2</w:t>
        </w:r>
        <w:r>
          <w:rPr>
            <w:rFonts w:asciiTheme="minorHAnsi" w:eastAsiaTheme="minorEastAsia" w:hAnsiTheme="minorHAnsi" w:cstheme="minorBidi"/>
            <w:b w:val="0"/>
            <w:noProof/>
            <w:kern w:val="2"/>
            <w:szCs w:val="22"/>
            <w:lang w:val="en-US" w:bidi="ar-SA"/>
          </w:rPr>
          <w:tab/>
        </w:r>
        <w:r w:rsidRPr="00777408">
          <w:rPr>
            <w:rStyle w:val="af2"/>
            <w:rFonts w:ascii="Times New Roman" w:hAnsi="Times New Roman"/>
            <w:i/>
            <w:iCs/>
            <w:noProof/>
            <w:lang w:val="en-US"/>
          </w:rPr>
          <w:t>CondC</w:t>
        </w:r>
        <w:r w:rsidRPr="00777408">
          <w:rPr>
            <w:rStyle w:val="af2"/>
            <w:rFonts w:ascii="Times New Roman" w:hAnsi="Times New Roman"/>
            <w:noProof/>
            <w:lang w:val="en-US"/>
          </w:rPr>
          <w:t xml:space="preserve"> and </w:t>
        </w:r>
        <w:r w:rsidRPr="00777408">
          <w:rPr>
            <w:rStyle w:val="af2"/>
            <w:rFonts w:ascii="Times New Roman" w:hAnsi="Times New Roman"/>
            <w:i/>
            <w:iCs/>
            <w:noProof/>
            <w:lang w:val="en-US"/>
          </w:rPr>
          <w:t>CondM</w:t>
        </w:r>
        <w:r w:rsidRPr="00777408">
          <w:rPr>
            <w:rStyle w:val="af2"/>
            <w:rFonts w:ascii="Times New Roman" w:hAnsi="Times New Roman"/>
            <w:noProof/>
            <w:lang w:val="en-US"/>
          </w:rPr>
          <w:t>, although defined in NR initially, have not been used in the end, i.e., NR ASN.1 fully relies on Cond.</w:t>
        </w:r>
      </w:hyperlink>
    </w:p>
    <w:p w14:paraId="46100155" w14:textId="4F37590A" w:rsidR="00406514" w:rsidRDefault="00406514" w:rsidP="00406514">
      <w:pPr>
        <w:pStyle w:val="TOC1"/>
        <w:ind w:left="1699" w:hangingChars="806" w:hanging="1699"/>
        <w:rPr>
          <w:rFonts w:asciiTheme="minorHAnsi" w:eastAsiaTheme="minorEastAsia" w:hAnsiTheme="minorHAnsi" w:cstheme="minorBidi"/>
          <w:b w:val="0"/>
          <w:noProof/>
          <w:kern w:val="2"/>
          <w:szCs w:val="22"/>
          <w:lang w:val="en-US" w:bidi="ar-SA"/>
        </w:rPr>
      </w:pPr>
      <w:hyperlink w:anchor="_Toc213422750" w:history="1">
        <w:r w:rsidRPr="00777408">
          <w:rPr>
            <w:rStyle w:val="af2"/>
            <w:rFonts w:ascii="Times New Roman" w:hAnsi="Times New Roman"/>
            <w:noProof/>
            <w:lang w:val="en-US"/>
          </w:rPr>
          <w:t>Observation 3</w:t>
        </w:r>
        <w:r>
          <w:rPr>
            <w:rFonts w:asciiTheme="minorHAnsi" w:eastAsiaTheme="minorEastAsia" w:hAnsiTheme="minorHAnsi" w:cstheme="minorBidi"/>
            <w:b w:val="0"/>
            <w:noProof/>
            <w:kern w:val="2"/>
            <w:szCs w:val="22"/>
            <w:lang w:val="en-US" w:bidi="ar-SA"/>
          </w:rPr>
          <w:tab/>
        </w:r>
        <w:r w:rsidRPr="00777408">
          <w:rPr>
            <w:rStyle w:val="af2"/>
            <w:rFonts w:ascii="Times New Roman" w:hAnsi="Times New Roman"/>
            <w:noProof/>
            <w:lang w:val="en-US"/>
          </w:rPr>
          <w:t>Need-OP/Need-S relies on specified text, it is hard to be handled by pre-defined parameterized type. And Need-N does not require further indication.</w:t>
        </w:r>
      </w:hyperlink>
    </w:p>
    <w:p w14:paraId="6F0FE913" w14:textId="06EBC72D" w:rsidR="00406514" w:rsidRDefault="00406514" w:rsidP="00406514">
      <w:pPr>
        <w:pStyle w:val="TOC1"/>
        <w:ind w:left="1699" w:hangingChars="806" w:hanging="1699"/>
        <w:rPr>
          <w:rFonts w:asciiTheme="minorHAnsi" w:eastAsiaTheme="minorEastAsia" w:hAnsiTheme="minorHAnsi" w:cstheme="minorBidi"/>
          <w:b w:val="0"/>
          <w:noProof/>
          <w:kern w:val="2"/>
          <w:szCs w:val="22"/>
          <w:lang w:val="en-US" w:bidi="ar-SA"/>
        </w:rPr>
      </w:pPr>
      <w:hyperlink w:anchor="_Toc213422751" w:history="1">
        <w:r w:rsidRPr="00777408">
          <w:rPr>
            <w:rStyle w:val="af2"/>
            <w:rFonts w:ascii="Times New Roman" w:hAnsi="Times New Roman"/>
            <w:noProof/>
            <w:lang w:val="en-US"/>
          </w:rPr>
          <w:t>Observation 4</w:t>
        </w:r>
        <w:r>
          <w:rPr>
            <w:rFonts w:asciiTheme="minorHAnsi" w:eastAsiaTheme="minorEastAsia" w:hAnsiTheme="minorHAnsi" w:cstheme="minorBidi"/>
            <w:b w:val="0"/>
            <w:noProof/>
            <w:kern w:val="2"/>
            <w:szCs w:val="22"/>
            <w:lang w:val="en-US" w:bidi="ar-SA"/>
          </w:rPr>
          <w:tab/>
        </w:r>
        <w:r w:rsidRPr="00777408">
          <w:rPr>
            <w:rStyle w:val="af2"/>
            <w:rFonts w:ascii="Times New Roman" w:hAnsi="Times New Roman"/>
            <w:noProof/>
            <w:lang w:val="en-US"/>
          </w:rPr>
          <w:t>Need-OR/Need-R and Need-ON/Need-M operation is clear, and there are two methods to handle the operation, i.e., via need-code or via a pre-defined parameterized type</w:t>
        </w:r>
        <w:r w:rsidRPr="00777408">
          <w:rPr>
            <w:rStyle w:val="af2"/>
            <w:rFonts w:ascii="Times New Roman" w:hAnsi="Times New Roman"/>
            <w:noProof/>
          </w:rPr>
          <w:t>.</w:t>
        </w:r>
      </w:hyperlink>
    </w:p>
    <w:p w14:paraId="506D7DE1" w14:textId="4DBF1FD1" w:rsidR="00406514" w:rsidRDefault="00406514" w:rsidP="00406514">
      <w:pPr>
        <w:pStyle w:val="TOC1"/>
        <w:ind w:left="1699" w:hangingChars="806" w:hanging="1699"/>
        <w:rPr>
          <w:rFonts w:asciiTheme="minorHAnsi" w:eastAsiaTheme="minorEastAsia" w:hAnsiTheme="minorHAnsi" w:cstheme="minorBidi"/>
          <w:b w:val="0"/>
          <w:noProof/>
          <w:kern w:val="2"/>
          <w:szCs w:val="22"/>
          <w:lang w:val="en-US" w:bidi="ar-SA"/>
        </w:rPr>
      </w:pPr>
      <w:hyperlink w:anchor="_Toc213422752" w:history="1">
        <w:r w:rsidRPr="00777408">
          <w:rPr>
            <w:rStyle w:val="af2"/>
            <w:rFonts w:ascii="Times New Roman" w:hAnsi="Times New Roman"/>
            <w:noProof/>
            <w:lang w:val="en-US"/>
          </w:rPr>
          <w:t>Observation 5</w:t>
        </w:r>
        <w:r>
          <w:rPr>
            <w:rFonts w:asciiTheme="minorHAnsi" w:eastAsiaTheme="minorEastAsia" w:hAnsiTheme="minorHAnsi" w:cstheme="minorBidi"/>
            <w:b w:val="0"/>
            <w:noProof/>
            <w:kern w:val="2"/>
            <w:szCs w:val="22"/>
            <w:lang w:val="en-US" w:bidi="ar-SA"/>
          </w:rPr>
          <w:tab/>
        </w:r>
        <w:r w:rsidRPr="00777408">
          <w:rPr>
            <w:rStyle w:val="af2"/>
            <w:rFonts w:ascii="Times New Roman" w:hAnsi="Times New Roman"/>
            <w:noProof/>
            <w:lang w:val="en-US"/>
          </w:rPr>
          <w:t>Considering that need-code would be anyway needed at least for need-S, there seems no big reason to waste bit (1-bit per field) to explicitly indicate the need-M and need-R for each related field.</w:t>
        </w:r>
      </w:hyperlink>
    </w:p>
    <w:p w14:paraId="138303DF" w14:textId="4DE64E3F" w:rsidR="00406514" w:rsidRDefault="00406514" w:rsidP="00406514">
      <w:pPr>
        <w:pStyle w:val="TOC1"/>
        <w:ind w:left="1699" w:hangingChars="806" w:hanging="1699"/>
        <w:rPr>
          <w:rFonts w:asciiTheme="minorHAnsi" w:eastAsiaTheme="minorEastAsia" w:hAnsiTheme="minorHAnsi" w:cstheme="minorBidi"/>
          <w:b w:val="0"/>
          <w:noProof/>
          <w:kern w:val="2"/>
          <w:szCs w:val="22"/>
          <w:lang w:val="en-US" w:bidi="ar-SA"/>
        </w:rPr>
      </w:pPr>
      <w:hyperlink w:anchor="_Toc213422753" w:history="1">
        <w:r w:rsidRPr="00777408">
          <w:rPr>
            <w:rStyle w:val="af2"/>
            <w:rFonts w:ascii="Times New Roman" w:hAnsi="Times New Roman"/>
            <w:noProof/>
            <w:lang w:val="en-US"/>
          </w:rPr>
          <w:t>Observation 6</w:t>
        </w:r>
        <w:r>
          <w:rPr>
            <w:rFonts w:asciiTheme="minorHAnsi" w:eastAsiaTheme="minorEastAsia" w:hAnsiTheme="minorHAnsi" w:cstheme="minorBidi"/>
            <w:b w:val="0"/>
            <w:noProof/>
            <w:kern w:val="2"/>
            <w:szCs w:val="22"/>
            <w:lang w:val="en-US" w:bidi="ar-SA"/>
          </w:rPr>
          <w:tab/>
        </w:r>
        <w:r w:rsidRPr="00777408">
          <w:rPr>
            <w:rStyle w:val="af2"/>
            <w:rFonts w:ascii="Times New Roman" w:hAnsi="Times New Roman"/>
            <w:noProof/>
            <w:lang w:val="en-US"/>
          </w:rPr>
          <w:t>One key motivation for Modular ASN.1 design is mainly to avoid device-type-A implementing ASN.1 for device-type-B unnecessarily.</w:t>
        </w:r>
      </w:hyperlink>
    </w:p>
    <w:p w14:paraId="24384167" w14:textId="254AA9DF" w:rsidR="00406514" w:rsidRDefault="00406514" w:rsidP="00406514">
      <w:pPr>
        <w:pStyle w:val="TOC1"/>
        <w:ind w:left="1699" w:hangingChars="806" w:hanging="1699"/>
        <w:rPr>
          <w:rFonts w:asciiTheme="minorHAnsi" w:eastAsiaTheme="minorEastAsia" w:hAnsiTheme="minorHAnsi" w:cstheme="minorBidi"/>
          <w:b w:val="0"/>
          <w:noProof/>
          <w:kern w:val="2"/>
          <w:szCs w:val="22"/>
          <w:lang w:val="en-US" w:bidi="ar-SA"/>
        </w:rPr>
      </w:pPr>
      <w:hyperlink w:anchor="_Toc213422754" w:history="1">
        <w:r w:rsidRPr="00777408">
          <w:rPr>
            <w:rStyle w:val="af2"/>
            <w:rFonts w:ascii="Times New Roman" w:hAnsi="Times New Roman"/>
            <w:noProof/>
          </w:rPr>
          <w:t>Observation 7</w:t>
        </w:r>
        <w:r>
          <w:rPr>
            <w:rFonts w:asciiTheme="minorHAnsi" w:eastAsiaTheme="minorEastAsia" w:hAnsiTheme="minorHAnsi" w:cstheme="minorBidi"/>
            <w:b w:val="0"/>
            <w:noProof/>
            <w:kern w:val="2"/>
            <w:szCs w:val="22"/>
            <w:lang w:val="en-US" w:bidi="ar-SA"/>
          </w:rPr>
          <w:tab/>
        </w:r>
        <w:r w:rsidRPr="00777408">
          <w:rPr>
            <w:rStyle w:val="af2"/>
            <w:rFonts w:ascii="Times New Roman" w:hAnsi="Times New Roman"/>
            <w:noProof/>
            <w:lang w:val="en-US"/>
          </w:rPr>
          <w:t xml:space="preserve">Looking back to normative work during 5G, they can be categorized into two categories: </w:t>
        </w:r>
        <w:r w:rsidRPr="00777408">
          <w:rPr>
            <w:rStyle w:val="af2"/>
            <w:noProof/>
          </w:rPr>
          <w:t xml:space="preserve"> </w:t>
        </w:r>
        <w:r w:rsidRPr="00777408">
          <w:rPr>
            <w:rStyle w:val="af2"/>
            <w:rFonts w:ascii="Times New Roman" w:hAnsi="Times New Roman"/>
            <w:noProof/>
            <w:lang w:val="en-US"/>
          </w:rPr>
          <w:t xml:space="preserve">1) Category-A: features for a verticals / device type that potentially has specific form factor, e.g., NTN, SL/V2x, A/NB/M-IoT, UAV, Redcap, IAB, NCR, MBMS; </w:t>
        </w:r>
        <w:r w:rsidRPr="00777408">
          <w:rPr>
            <w:rStyle w:val="af2"/>
            <w:noProof/>
          </w:rPr>
          <w:t xml:space="preserve"> </w:t>
        </w:r>
        <w:r w:rsidRPr="00777408">
          <w:rPr>
            <w:rStyle w:val="af2"/>
            <w:rFonts w:ascii="Times New Roman" w:hAnsi="Times New Roman"/>
            <w:noProof/>
            <w:lang w:val="en-US"/>
          </w:rPr>
          <w:t>2) Category-B: features / functions that can be supported by various device types: AIML, Mobility Enh, MIMO, Coverage, Power, DSS, 2-step RACH, SDT, MUSIM, 71GHz, XR, Multi-Carrier/Connectivity, Slicing.</w:t>
        </w:r>
      </w:hyperlink>
    </w:p>
    <w:p w14:paraId="1D31D986" w14:textId="55B18ACA" w:rsidR="00406514" w:rsidRDefault="00406514" w:rsidP="00406514">
      <w:pPr>
        <w:pStyle w:val="TOC1"/>
        <w:ind w:left="1699" w:hangingChars="806" w:hanging="1699"/>
        <w:rPr>
          <w:rFonts w:asciiTheme="minorHAnsi" w:eastAsiaTheme="minorEastAsia" w:hAnsiTheme="minorHAnsi" w:cstheme="minorBidi"/>
          <w:b w:val="0"/>
          <w:noProof/>
          <w:kern w:val="2"/>
          <w:szCs w:val="22"/>
          <w:lang w:val="en-US" w:bidi="ar-SA"/>
        </w:rPr>
      </w:pPr>
      <w:hyperlink w:anchor="_Toc213422755" w:history="1">
        <w:r w:rsidRPr="00777408">
          <w:rPr>
            <w:rStyle w:val="af2"/>
            <w:rFonts w:ascii="Times New Roman" w:hAnsi="Times New Roman"/>
            <w:noProof/>
            <w:lang w:val="en-US"/>
          </w:rPr>
          <w:t>Observation 8</w:t>
        </w:r>
        <w:r>
          <w:rPr>
            <w:rFonts w:asciiTheme="minorHAnsi" w:eastAsiaTheme="minorEastAsia" w:hAnsiTheme="minorHAnsi" w:cstheme="minorBidi"/>
            <w:b w:val="0"/>
            <w:noProof/>
            <w:kern w:val="2"/>
            <w:szCs w:val="22"/>
            <w:lang w:val="en-US" w:bidi="ar-SA"/>
          </w:rPr>
          <w:tab/>
        </w:r>
        <w:r w:rsidRPr="00777408">
          <w:rPr>
            <w:rStyle w:val="af2"/>
            <w:rFonts w:ascii="Times New Roman" w:hAnsi="Times New Roman"/>
            <w:noProof/>
            <w:lang w:val="en-US"/>
          </w:rPr>
          <w:t>Features for category-A has specific form-factor, and thus motivate a separate track of ASN.1</w:t>
        </w:r>
        <w:r w:rsidRPr="00777408">
          <w:rPr>
            <w:rStyle w:val="af2"/>
            <w:rFonts w:ascii="Times New Roman" w:hAnsi="Times New Roman"/>
            <w:noProof/>
          </w:rPr>
          <w:t>.</w:t>
        </w:r>
      </w:hyperlink>
    </w:p>
    <w:p w14:paraId="1C7299A3" w14:textId="33EE3EDE" w:rsidR="00406514" w:rsidRDefault="00406514" w:rsidP="00406514">
      <w:pPr>
        <w:pStyle w:val="TOC1"/>
        <w:ind w:left="1699" w:hangingChars="806" w:hanging="1699"/>
        <w:rPr>
          <w:rFonts w:asciiTheme="minorHAnsi" w:eastAsiaTheme="minorEastAsia" w:hAnsiTheme="minorHAnsi" w:cstheme="minorBidi"/>
          <w:b w:val="0"/>
          <w:noProof/>
          <w:kern w:val="2"/>
          <w:szCs w:val="22"/>
          <w:lang w:val="en-US" w:bidi="ar-SA"/>
        </w:rPr>
      </w:pPr>
      <w:hyperlink w:anchor="_Toc213422756" w:history="1">
        <w:r w:rsidRPr="00777408">
          <w:rPr>
            <w:rStyle w:val="af2"/>
            <w:rFonts w:ascii="Times New Roman" w:hAnsi="Times New Roman"/>
            <w:noProof/>
            <w:lang w:val="en-US"/>
          </w:rPr>
          <w:t>Observation 9</w:t>
        </w:r>
        <w:r>
          <w:rPr>
            <w:rFonts w:asciiTheme="minorHAnsi" w:eastAsiaTheme="minorEastAsia" w:hAnsiTheme="minorHAnsi" w:cstheme="minorBidi"/>
            <w:b w:val="0"/>
            <w:noProof/>
            <w:kern w:val="2"/>
            <w:szCs w:val="22"/>
            <w:lang w:val="en-US" w:bidi="ar-SA"/>
          </w:rPr>
          <w:tab/>
        </w:r>
        <w:r w:rsidRPr="00777408">
          <w:rPr>
            <w:rStyle w:val="af2"/>
            <w:rFonts w:ascii="Times New Roman" w:hAnsi="Times New Roman"/>
            <w:noProof/>
            <w:lang w:val="en-US"/>
          </w:rPr>
          <w:t>Features for category-B motivates more a core-function + additional function type design, yet it is highly dependent on the normative phase for 6GR to understand, e.g., which feature(s) are to be included as core (or additional/optional) functionality.</w:t>
        </w:r>
      </w:hyperlink>
    </w:p>
    <w:p w14:paraId="15A0B853" w14:textId="737CBF47" w:rsidR="00B96DB6" w:rsidRDefault="00917963" w:rsidP="00406514">
      <w:pPr>
        <w:pStyle w:val="TOC1"/>
        <w:tabs>
          <w:tab w:val="clear" w:pos="1680"/>
          <w:tab w:val="left" w:pos="1701"/>
        </w:tabs>
        <w:ind w:left="1699" w:hangingChars="806" w:hanging="1699"/>
        <w:rPr>
          <w:rFonts w:ascii="Times New Roman" w:hAnsi="Times New Roman"/>
        </w:rPr>
      </w:pPr>
      <w:r>
        <w:rPr>
          <w:rFonts w:ascii="Times New Roman" w:hAnsi="Times New Roman"/>
        </w:rPr>
        <w:fldChar w:fldCharType="end"/>
      </w:r>
    </w:p>
    <w:p w14:paraId="268CEFE8" w14:textId="266D0EBA" w:rsidR="00406514" w:rsidRDefault="00917963" w:rsidP="00406514">
      <w:pPr>
        <w:pStyle w:val="TOC1"/>
        <w:ind w:left="1699" w:hangingChars="806" w:hanging="1699"/>
        <w:rPr>
          <w:rFonts w:asciiTheme="minorHAnsi" w:eastAsiaTheme="minorEastAsia" w:hAnsiTheme="minorHAnsi" w:cstheme="minorBidi"/>
          <w:b w:val="0"/>
          <w:noProof/>
          <w:kern w:val="2"/>
          <w:szCs w:val="22"/>
          <w:lang w:val="en-US" w:bidi="ar-SA"/>
        </w:rPr>
      </w:pPr>
      <w:r>
        <w:fldChar w:fldCharType="begin"/>
      </w:r>
      <w:r>
        <w:instrText xml:space="preserve"> TOC \n \h \z \t "Proposal,1" </w:instrText>
      </w:r>
      <w:r>
        <w:fldChar w:fldCharType="separate"/>
      </w:r>
      <w:hyperlink w:anchor="_Toc213422757" w:history="1">
        <w:r w:rsidR="00406514" w:rsidRPr="00437E54">
          <w:rPr>
            <w:rStyle w:val="af2"/>
            <w:rFonts w:ascii="Times New Roman" w:eastAsia="等线" w:hAnsi="Times New Roman"/>
            <w:noProof/>
            <w:lang w:val="en-US"/>
          </w:rPr>
          <w:t>Proposal 1</w:t>
        </w:r>
        <w:r w:rsidR="00406514">
          <w:rPr>
            <w:rFonts w:asciiTheme="minorHAnsi" w:eastAsiaTheme="minorEastAsia" w:hAnsiTheme="minorHAnsi" w:cstheme="minorBidi"/>
            <w:b w:val="0"/>
            <w:noProof/>
            <w:kern w:val="2"/>
            <w:szCs w:val="22"/>
            <w:lang w:val="en-US" w:bidi="ar-SA"/>
          </w:rPr>
          <w:tab/>
        </w:r>
        <w:r w:rsidR="00406514" w:rsidRPr="00437E54">
          <w:rPr>
            <w:rStyle w:val="af2"/>
            <w:rFonts w:ascii="Times New Roman" w:eastAsia="等线" w:hAnsi="Times New Roman"/>
            <w:noProof/>
          </w:rPr>
          <w:t xml:space="preserve">For 6G ASN.1, R2 study to simplify the usage of condition, e.g., </w:t>
        </w:r>
        <w:r w:rsidR="00406514" w:rsidRPr="00437E54">
          <w:rPr>
            <w:rStyle w:val="af2"/>
            <w:rFonts w:ascii="Times New Roman" w:eastAsia="等线" w:hAnsi="Times New Roman"/>
            <w:noProof/>
            <w:lang w:val="en-US"/>
          </w:rPr>
          <w:t xml:space="preserve">keep the </w:t>
        </w:r>
        <w:r w:rsidR="00406514" w:rsidRPr="00437E54">
          <w:rPr>
            <w:rStyle w:val="af2"/>
            <w:rFonts w:ascii="Times New Roman" w:eastAsia="等线" w:hAnsi="Times New Roman"/>
            <w:i/>
            <w:noProof/>
          </w:rPr>
          <w:t>cond</w:t>
        </w:r>
        <w:r w:rsidR="00406514" w:rsidRPr="00437E54">
          <w:rPr>
            <w:rStyle w:val="af2"/>
            <w:rFonts w:ascii="Times New Roman" w:eastAsia="等线" w:hAnsi="Times New Roman"/>
            <w:noProof/>
          </w:rPr>
          <w:t xml:space="preserve"> but avoid defining </w:t>
        </w:r>
        <w:r w:rsidR="00406514" w:rsidRPr="00437E54">
          <w:rPr>
            <w:rStyle w:val="af2"/>
            <w:rFonts w:ascii="Times New Roman" w:eastAsia="等线" w:hAnsi="Times New Roman"/>
            <w:i/>
            <w:noProof/>
          </w:rPr>
          <w:t>CondC</w:t>
        </w:r>
        <w:r w:rsidR="00406514" w:rsidRPr="00437E54">
          <w:rPr>
            <w:rStyle w:val="af2"/>
            <w:rFonts w:ascii="Times New Roman" w:eastAsia="等线" w:hAnsi="Times New Roman"/>
            <w:noProof/>
          </w:rPr>
          <w:t xml:space="preserve"> and </w:t>
        </w:r>
        <w:r w:rsidR="00406514" w:rsidRPr="00437E54">
          <w:rPr>
            <w:rStyle w:val="af2"/>
            <w:rFonts w:ascii="Times New Roman" w:eastAsia="等线" w:hAnsi="Times New Roman"/>
            <w:i/>
            <w:noProof/>
          </w:rPr>
          <w:t>CondM</w:t>
        </w:r>
        <w:r w:rsidR="00406514" w:rsidRPr="00437E54">
          <w:rPr>
            <w:rStyle w:val="af2"/>
            <w:rFonts w:ascii="Times New Roman" w:eastAsia="等线" w:hAnsi="Times New Roman"/>
            <w:noProof/>
          </w:rPr>
          <w:t>.</w:t>
        </w:r>
      </w:hyperlink>
    </w:p>
    <w:p w14:paraId="07DC5746" w14:textId="254E0114" w:rsidR="00406514" w:rsidRDefault="00406514" w:rsidP="00406514">
      <w:pPr>
        <w:pStyle w:val="TOC1"/>
        <w:ind w:left="1699" w:hangingChars="806" w:hanging="1699"/>
        <w:rPr>
          <w:rFonts w:asciiTheme="minorHAnsi" w:eastAsiaTheme="minorEastAsia" w:hAnsiTheme="minorHAnsi" w:cstheme="minorBidi"/>
          <w:b w:val="0"/>
          <w:noProof/>
          <w:kern w:val="2"/>
          <w:szCs w:val="22"/>
          <w:lang w:val="en-US" w:bidi="ar-SA"/>
        </w:rPr>
      </w:pPr>
      <w:hyperlink w:anchor="_Toc213422758" w:history="1">
        <w:r w:rsidRPr="00437E54">
          <w:rPr>
            <w:rStyle w:val="af2"/>
            <w:rFonts w:ascii="Times New Roman" w:eastAsia="等线" w:hAnsi="Times New Roman"/>
            <w:noProof/>
            <w:lang w:val="en-US"/>
          </w:rPr>
          <w:t>Proposal 2</w:t>
        </w:r>
        <w:r>
          <w:rPr>
            <w:rFonts w:asciiTheme="minorHAnsi" w:eastAsiaTheme="minorEastAsia" w:hAnsiTheme="minorHAnsi" w:cstheme="minorBidi"/>
            <w:b w:val="0"/>
            <w:noProof/>
            <w:kern w:val="2"/>
            <w:szCs w:val="22"/>
            <w:lang w:val="en-US" w:bidi="ar-SA"/>
          </w:rPr>
          <w:tab/>
        </w:r>
        <w:r w:rsidRPr="00437E54">
          <w:rPr>
            <w:rStyle w:val="af2"/>
            <w:rFonts w:ascii="Times New Roman" w:eastAsia="等线" w:hAnsi="Times New Roman"/>
            <w:noProof/>
            <w:lang w:val="en-US"/>
          </w:rPr>
          <w:t>For 6G ASN.1, reuse need-code definition in 5G, including Need-S, need-N, need-M and need-R.</w:t>
        </w:r>
      </w:hyperlink>
    </w:p>
    <w:p w14:paraId="2B0CD08D" w14:textId="656FB03E" w:rsidR="00406514" w:rsidRDefault="00406514" w:rsidP="00406514">
      <w:pPr>
        <w:pStyle w:val="TOC1"/>
        <w:ind w:left="1699" w:hangingChars="806" w:hanging="1699"/>
        <w:rPr>
          <w:rFonts w:asciiTheme="minorHAnsi" w:eastAsiaTheme="minorEastAsia" w:hAnsiTheme="minorHAnsi" w:cstheme="minorBidi"/>
          <w:b w:val="0"/>
          <w:noProof/>
          <w:kern w:val="2"/>
          <w:szCs w:val="22"/>
          <w:lang w:val="en-US" w:bidi="ar-SA"/>
        </w:rPr>
      </w:pPr>
      <w:hyperlink w:anchor="_Toc213422759" w:history="1">
        <w:r w:rsidRPr="00437E54">
          <w:rPr>
            <w:rStyle w:val="af2"/>
            <w:rFonts w:ascii="Times New Roman" w:eastAsia="等线" w:hAnsi="Times New Roman"/>
            <w:noProof/>
            <w:lang w:val="en-US"/>
          </w:rPr>
          <w:t>Proposal 3</w:t>
        </w:r>
        <w:r>
          <w:rPr>
            <w:rFonts w:asciiTheme="minorHAnsi" w:eastAsiaTheme="minorEastAsia" w:hAnsiTheme="minorHAnsi" w:cstheme="minorBidi"/>
            <w:b w:val="0"/>
            <w:noProof/>
            <w:kern w:val="2"/>
            <w:szCs w:val="22"/>
            <w:lang w:val="en-US" w:bidi="ar-SA"/>
          </w:rPr>
          <w:tab/>
        </w:r>
        <w:r w:rsidRPr="00437E54">
          <w:rPr>
            <w:rStyle w:val="af2"/>
            <w:rFonts w:ascii="Times New Roman" w:eastAsia="等线" w:hAnsi="Times New Roman"/>
            <w:noProof/>
            <w:lang w:val="en-US"/>
          </w:rPr>
          <w:t>For 6G ASN.1 design, R2 study to adopt modular ASN.1 design based on verticals / device-types of different form factor, to decouple the RRC design. FFS on device-types (pending progress of RP and other RAN WGs).</w:t>
        </w:r>
      </w:hyperlink>
    </w:p>
    <w:p w14:paraId="25A98CF0" w14:textId="29D08F67" w:rsidR="00406514" w:rsidRDefault="00406514" w:rsidP="00406514">
      <w:pPr>
        <w:pStyle w:val="TOC1"/>
        <w:ind w:left="1699" w:hangingChars="806" w:hanging="1699"/>
        <w:rPr>
          <w:rFonts w:asciiTheme="minorHAnsi" w:eastAsiaTheme="minorEastAsia" w:hAnsiTheme="minorHAnsi" w:cstheme="minorBidi"/>
          <w:b w:val="0"/>
          <w:noProof/>
          <w:kern w:val="2"/>
          <w:szCs w:val="22"/>
          <w:lang w:val="en-US" w:bidi="ar-SA"/>
        </w:rPr>
      </w:pPr>
      <w:hyperlink w:anchor="_Toc213422760" w:history="1">
        <w:r w:rsidRPr="00437E54">
          <w:rPr>
            <w:rStyle w:val="af2"/>
            <w:rFonts w:ascii="Times New Roman" w:eastAsia="等线" w:hAnsi="Times New Roman"/>
            <w:noProof/>
            <w:lang w:val="en-US"/>
          </w:rPr>
          <w:t>Proposal 4</w:t>
        </w:r>
        <w:r>
          <w:rPr>
            <w:rFonts w:asciiTheme="minorHAnsi" w:eastAsiaTheme="minorEastAsia" w:hAnsiTheme="minorHAnsi" w:cstheme="minorBidi"/>
            <w:b w:val="0"/>
            <w:noProof/>
            <w:kern w:val="2"/>
            <w:szCs w:val="22"/>
            <w:lang w:val="en-US" w:bidi="ar-SA"/>
          </w:rPr>
          <w:tab/>
        </w:r>
        <w:r w:rsidRPr="00437E54">
          <w:rPr>
            <w:rStyle w:val="af2"/>
            <w:rFonts w:ascii="Times New Roman" w:eastAsia="等线" w:hAnsi="Times New Roman"/>
            <w:noProof/>
            <w:lang w:val="en-US"/>
          </w:rPr>
          <w:t>For 6G ASN.1 design, R2 study to adopt modular ASN.1 design based on features / functions, for a minimum / core function set + additional / optional function set. While the decision has to be postponed until it is clearer which features are to be covered for 6GR Day-1 and thus it is clearer whether there is a way to categorize those features.</w:t>
        </w:r>
      </w:hyperlink>
    </w:p>
    <w:p w14:paraId="74909340" w14:textId="21453E2D" w:rsidR="00406514" w:rsidRDefault="00406514" w:rsidP="00406514">
      <w:pPr>
        <w:pStyle w:val="TOC1"/>
        <w:ind w:left="1699" w:hangingChars="806" w:hanging="1699"/>
        <w:rPr>
          <w:rFonts w:asciiTheme="minorHAnsi" w:eastAsiaTheme="minorEastAsia" w:hAnsiTheme="minorHAnsi" w:cstheme="minorBidi"/>
          <w:b w:val="0"/>
          <w:noProof/>
          <w:kern w:val="2"/>
          <w:szCs w:val="22"/>
          <w:lang w:val="en-US" w:bidi="ar-SA"/>
        </w:rPr>
      </w:pPr>
      <w:hyperlink w:anchor="_Toc213422761" w:history="1">
        <w:r w:rsidRPr="00437E54">
          <w:rPr>
            <w:rStyle w:val="af2"/>
            <w:rFonts w:ascii="Times New Roman" w:eastAsia="等线" w:hAnsi="Times New Roman"/>
            <w:noProof/>
            <w:lang w:val="en-US"/>
          </w:rPr>
          <w:t>Proposal 5</w:t>
        </w:r>
        <w:r>
          <w:rPr>
            <w:rFonts w:asciiTheme="minorHAnsi" w:eastAsiaTheme="minorEastAsia" w:hAnsiTheme="minorHAnsi" w:cstheme="minorBidi"/>
            <w:b w:val="0"/>
            <w:noProof/>
            <w:kern w:val="2"/>
            <w:szCs w:val="22"/>
            <w:lang w:val="en-US" w:bidi="ar-SA"/>
          </w:rPr>
          <w:tab/>
        </w:r>
        <w:r w:rsidRPr="00437E54">
          <w:rPr>
            <w:rStyle w:val="af2"/>
            <w:rFonts w:ascii="Times New Roman" w:eastAsia="等线" w:hAnsi="Times New Roman"/>
            <w:noProof/>
            <w:lang w:val="en-US"/>
          </w:rPr>
          <w:t>For 6G ASN.1 modularization, R2 study to which level the modularization is to be done, e.g., IE structure level, RRC message level, ASN.1 module level or specification level.</w:t>
        </w:r>
      </w:hyperlink>
    </w:p>
    <w:p w14:paraId="51CC1541" w14:textId="696DE3B3" w:rsidR="00B96DB6" w:rsidRDefault="00917963" w:rsidP="00406514">
      <w:pPr>
        <w:ind w:left="1693" w:hangingChars="806" w:hanging="1693"/>
      </w:pPr>
      <w:r>
        <w:fldChar w:fldCharType="end"/>
      </w:r>
    </w:p>
    <w:sectPr w:rsidR="00B96DB6">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CA8F3" w14:textId="77777777" w:rsidR="00E002DC" w:rsidRDefault="00E002DC">
      <w:pPr>
        <w:spacing w:after="0"/>
      </w:pPr>
      <w:r>
        <w:separator/>
      </w:r>
    </w:p>
  </w:endnote>
  <w:endnote w:type="continuationSeparator" w:id="0">
    <w:p w14:paraId="5B5A4D38" w14:textId="77777777" w:rsidR="00E002DC" w:rsidRDefault="00E002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B4E1E" w14:textId="77777777" w:rsidR="00B96DB6" w:rsidRDefault="00F54DE6">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1F8DC" w14:textId="77777777" w:rsidR="00E002DC" w:rsidRDefault="00E002DC">
      <w:pPr>
        <w:spacing w:after="0"/>
      </w:pPr>
      <w:r>
        <w:separator/>
      </w:r>
    </w:p>
  </w:footnote>
  <w:footnote w:type="continuationSeparator" w:id="0">
    <w:p w14:paraId="6F5BC157" w14:textId="77777777" w:rsidR="00E002DC" w:rsidRDefault="00E002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F4E2" w14:textId="77777777" w:rsidR="00B96DB6" w:rsidRDefault="00F54DE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1CE"/>
    <w:multiLevelType w:val="multilevel"/>
    <w:tmpl w:val="CBF067CA"/>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6146B2"/>
    <w:multiLevelType w:val="multilevel"/>
    <w:tmpl w:val="BD424808"/>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C1F2D86"/>
    <w:multiLevelType w:val="multilevel"/>
    <w:tmpl w:val="6E4E0F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E3948A2"/>
    <w:multiLevelType w:val="multilevel"/>
    <w:tmpl w:val="66DEB28C"/>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2926B2"/>
    <w:multiLevelType w:val="multilevel"/>
    <w:tmpl w:val="6352D960"/>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0D6045C"/>
    <w:multiLevelType w:val="multilevel"/>
    <w:tmpl w:val="BD82ACF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9F7FDB"/>
    <w:multiLevelType w:val="multilevel"/>
    <w:tmpl w:val="7A2447B2"/>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727336"/>
    <w:multiLevelType w:val="multilevel"/>
    <w:tmpl w:val="7BDACD2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90B74BA"/>
    <w:multiLevelType w:val="multilevel"/>
    <w:tmpl w:val="B4A0FAA2"/>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3F40294"/>
    <w:multiLevelType w:val="multilevel"/>
    <w:tmpl w:val="41D611A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D26507"/>
    <w:multiLevelType w:val="multilevel"/>
    <w:tmpl w:val="33465B6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82959D3"/>
    <w:multiLevelType w:val="multilevel"/>
    <w:tmpl w:val="96CC9CA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13" w15:restartNumberingAfterBreak="0">
    <w:nsid w:val="3E0519AC"/>
    <w:multiLevelType w:val="multilevel"/>
    <w:tmpl w:val="45B6CC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FD74C8D"/>
    <w:multiLevelType w:val="multilevel"/>
    <w:tmpl w:val="FF9A6FB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C476F2"/>
    <w:multiLevelType w:val="multilevel"/>
    <w:tmpl w:val="DF882664"/>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A973A6"/>
    <w:multiLevelType w:val="multilevel"/>
    <w:tmpl w:val="FB80F480"/>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9F1026"/>
    <w:multiLevelType w:val="multilevel"/>
    <w:tmpl w:val="81564486"/>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C99199E"/>
    <w:multiLevelType w:val="hybridMultilevel"/>
    <w:tmpl w:val="AA2A8D92"/>
    <w:lvl w:ilvl="0" w:tplc="2B085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130A12"/>
    <w:multiLevelType w:val="multilevel"/>
    <w:tmpl w:val="2E782E1C"/>
    <w:lvl w:ilvl="0">
      <w:start w:val="4"/>
      <w:numFmt w:val="decimal"/>
      <w:lvlText w:val="-"/>
      <w:lvlJc w:val="left"/>
      <w:pPr>
        <w:ind w:left="360" w:hanging="360"/>
      </w:pPr>
      <w:rPr>
        <w:rFonts w:ascii="Times New Roman" w:hAnsi="Times New Roman" w:cs="Times New Roman"/>
        <w:b w:val="0"/>
        <w:color w:val="000000"/>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8263E43"/>
    <w:multiLevelType w:val="multilevel"/>
    <w:tmpl w:val="9A9258BC"/>
    <w:lvl w:ilvl="0">
      <w:numFmt w:val="decimal"/>
      <w:lvlText w:val="-"/>
      <w:lvlJc w:val="left"/>
      <w:pPr>
        <w:ind w:left="36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CB233A6"/>
    <w:multiLevelType w:val="multilevel"/>
    <w:tmpl w:val="5AE44B6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F653845"/>
    <w:multiLevelType w:val="multilevel"/>
    <w:tmpl w:val="ED3CD44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FB82DF2"/>
    <w:multiLevelType w:val="hybridMultilevel"/>
    <w:tmpl w:val="A2A8A374"/>
    <w:lvl w:ilvl="0" w:tplc="BA8AD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F422D6"/>
    <w:multiLevelType w:val="hybridMultilevel"/>
    <w:tmpl w:val="1456804E"/>
    <w:lvl w:ilvl="0" w:tplc="499C3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F6556D"/>
    <w:multiLevelType w:val="multilevel"/>
    <w:tmpl w:val="EA160092"/>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8"/>
  </w:num>
  <w:num w:numId="3">
    <w:abstractNumId w:val="1"/>
  </w:num>
  <w:num w:numId="4">
    <w:abstractNumId w:val="15"/>
  </w:num>
  <w:num w:numId="5">
    <w:abstractNumId w:val="14"/>
  </w:num>
  <w:num w:numId="6">
    <w:abstractNumId w:val="16"/>
  </w:num>
  <w:num w:numId="7">
    <w:abstractNumId w:val="5"/>
  </w:num>
  <w:num w:numId="8">
    <w:abstractNumId w:val="3"/>
  </w:num>
  <w:num w:numId="9">
    <w:abstractNumId w:val="19"/>
  </w:num>
  <w:num w:numId="10">
    <w:abstractNumId w:val="22"/>
  </w:num>
  <w:num w:numId="11">
    <w:abstractNumId w:val="21"/>
  </w:num>
  <w:num w:numId="12">
    <w:abstractNumId w:val="13"/>
  </w:num>
  <w:num w:numId="13">
    <w:abstractNumId w:val="20"/>
  </w:num>
  <w:num w:numId="14">
    <w:abstractNumId w:val="11"/>
  </w:num>
  <w:num w:numId="15">
    <w:abstractNumId w:val="10"/>
  </w:num>
  <w:num w:numId="16">
    <w:abstractNumId w:val="2"/>
  </w:num>
  <w:num w:numId="17">
    <w:abstractNumId w:val="9"/>
  </w:num>
  <w:num w:numId="18">
    <w:abstractNumId w:val="11"/>
  </w:num>
  <w:num w:numId="19">
    <w:abstractNumId w:val="10"/>
  </w:num>
  <w:num w:numId="20">
    <w:abstractNumId w:val="11"/>
  </w:num>
  <w:num w:numId="21">
    <w:abstractNumId w:val="10"/>
  </w:num>
  <w:num w:numId="22">
    <w:abstractNumId w:val="7"/>
  </w:num>
  <w:num w:numId="23">
    <w:abstractNumId w:val="8"/>
  </w:num>
  <w:num w:numId="2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3"/>
  </w:num>
  <w:num w:numId="27">
    <w:abstractNumId w:val="8"/>
  </w:num>
  <w:num w:numId="28">
    <w:abstractNumId w:val="24"/>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DB6"/>
    <w:rsid w:val="001E1A1E"/>
    <w:rsid w:val="00280393"/>
    <w:rsid w:val="00282073"/>
    <w:rsid w:val="002E3AF9"/>
    <w:rsid w:val="00376ED8"/>
    <w:rsid w:val="003C51C2"/>
    <w:rsid w:val="004008FE"/>
    <w:rsid w:val="00406514"/>
    <w:rsid w:val="004D23C5"/>
    <w:rsid w:val="006650E6"/>
    <w:rsid w:val="007A4B10"/>
    <w:rsid w:val="00917963"/>
    <w:rsid w:val="0098422D"/>
    <w:rsid w:val="00B96DB6"/>
    <w:rsid w:val="00C641EC"/>
    <w:rsid w:val="00CC3B92"/>
    <w:rsid w:val="00D567C3"/>
    <w:rsid w:val="00D91672"/>
    <w:rsid w:val="00E002DC"/>
    <w:rsid w:val="00E87EFC"/>
    <w:rsid w:val="00ED1156"/>
    <w:rsid w:val="00F0390C"/>
    <w:rsid w:val="00F54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A9DB7"/>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3AF9"/>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
    <w:name w:val="heading 3"/>
    <w:basedOn w:val="2"/>
    <w:next w:val="a0"/>
    <w:link w:val="31"/>
    <w:uiPriority w:val="9"/>
    <w:semiHidden/>
    <w:unhideWhenUsed/>
    <w:qFormat/>
    <w:pPr>
      <w:numPr>
        <w:ilvl w:val="2"/>
      </w:numPr>
      <w:spacing w:before="120"/>
      <w:outlineLvl w:val="2"/>
    </w:pPr>
    <w:rPr>
      <w:sz w:val="28"/>
      <w:szCs w:val="28"/>
    </w:rPr>
  </w:style>
  <w:style w:type="paragraph" w:styleId="4">
    <w:name w:val="heading 4"/>
    <w:basedOn w:val="3"/>
    <w:next w:val="a0"/>
    <w:uiPriority w:val="9"/>
    <w:semiHidden/>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0">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styleId="aff0">
    <w:name w:val="Unresolved Mention"/>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731026">
      <w:bodyDiv w:val="1"/>
      <w:marLeft w:val="0"/>
      <w:marRight w:val="0"/>
      <w:marTop w:val="0"/>
      <w:marBottom w:val="0"/>
      <w:divBdr>
        <w:top w:val="none" w:sz="0" w:space="0" w:color="auto"/>
        <w:left w:val="none" w:sz="0" w:space="0" w:color="auto"/>
        <w:bottom w:val="none" w:sz="0" w:space="0" w:color="auto"/>
        <w:right w:val="none" w:sz="0" w:space="0" w:color="auto"/>
      </w:divBdr>
    </w:div>
    <w:div w:id="1041515115">
      <w:bodyDiv w:val="1"/>
      <w:marLeft w:val="0"/>
      <w:marRight w:val="0"/>
      <w:marTop w:val="0"/>
      <w:marBottom w:val="0"/>
      <w:divBdr>
        <w:top w:val="none" w:sz="0" w:space="0" w:color="auto"/>
        <w:left w:val="none" w:sz="0" w:space="0" w:color="auto"/>
        <w:bottom w:val="none" w:sz="0" w:space="0" w:color="auto"/>
        <w:right w:val="none" w:sz="0" w:space="0" w:color="auto"/>
      </w:divBdr>
    </w:div>
    <w:div w:id="1548368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0AF91-3CAC-4323-84B6-25880E88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2368</Words>
  <Characters>13504</Characters>
  <Application>Microsoft Office Word</Application>
  <DocSecurity>0</DocSecurity>
  <Lines>112</Lines>
  <Paragraphs>31</Paragraphs>
  <ScaleCrop>false</ScaleCrop>
  <Company/>
  <LinksUpToDate>false</LinksUpToDate>
  <CharactersWithSpaces>15841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Qianxi Lu</cp:lastModifiedBy>
  <cp:revision>2</cp:revision>
  <dcterms:created xsi:type="dcterms:W3CDTF">2025-11-07T07:45:00Z</dcterms:created>
  <dcterms:modified xsi:type="dcterms:W3CDTF">2025-11-07T07:45:00Z</dcterms:modified>
</cp:coreProperties>
</file>